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70" w:type="dxa"/>
        <w:jc w:val="center"/>
        <w:tblBorders>
          <w:top w:val="single" w:sz="4" w:space="0" w:color="auto"/>
          <w:left w:val="single" w:sz="4" w:space="0" w:color="auto"/>
          <w:bottom w:val="single" w:sz="4" w:space="0" w:color="auto"/>
          <w:right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11070"/>
      </w:tblGrid>
      <w:tr w:rsidR="00A552CC" w:rsidRPr="001B5305" w14:paraId="04A3443C" w14:textId="77777777" w:rsidTr="7D9D07FA">
        <w:trPr>
          <w:jc w:val="center"/>
        </w:trPr>
        <w:tc>
          <w:tcPr>
            <w:tcW w:w="11070" w:type="dxa"/>
            <w:tcBorders>
              <w:top w:val="single" w:sz="4" w:space="0" w:color="auto"/>
              <w:bottom w:val="single" w:sz="4" w:space="0" w:color="auto"/>
            </w:tcBorders>
            <w:shd w:val="clear" w:color="auto" w:fill="F2F2F2" w:themeFill="background1" w:themeFillShade="F2"/>
            <w:vAlign w:val="center"/>
          </w:tcPr>
          <w:p w14:paraId="4FB74E97" w14:textId="77777777" w:rsidR="00EC21A0" w:rsidRDefault="7D9D07FA" w:rsidP="00EC21A0">
            <w:pPr>
              <w:keepNext/>
              <w:spacing w:before="240"/>
              <w:rPr>
                <w:color w:val="FF0000"/>
              </w:rPr>
            </w:pPr>
            <w:r w:rsidRPr="7D9D07FA">
              <w:rPr>
                <w:b/>
                <w:bCs/>
              </w:rPr>
              <w:t>Medication Storage and Labeling</w:t>
            </w:r>
            <w:proofErr w:type="gramStart"/>
            <w:r>
              <w:t>:  The</w:t>
            </w:r>
            <w:proofErr w:type="gramEnd"/>
            <w:r>
              <w:t xml:space="preserve"> team should review half of the med storage </w:t>
            </w:r>
            <w:proofErr w:type="gramStart"/>
            <w:r>
              <w:t>rooms,</w:t>
            </w:r>
            <w:proofErr w:type="gramEnd"/>
            <w:r>
              <w:t xml:space="preserve"> covering different units and review half of the med carts on units where the storage room was not observed. Surveyors, other than the one assigned coordination of the Medication Storage task, who are reviewing medication storage areas, need only answer the CE question if there are “No” responses to observations. </w:t>
            </w:r>
            <w:r w:rsidRPr="00EC21A0">
              <w:t xml:space="preserve">NOTE: For initial certification survey, review </w:t>
            </w:r>
            <w:proofErr w:type="gramStart"/>
            <w:r w:rsidRPr="00EC21A0">
              <w:t>ALL of</w:t>
            </w:r>
            <w:proofErr w:type="gramEnd"/>
            <w:r w:rsidRPr="00EC21A0">
              <w:t xml:space="preserve"> the medication storage rooms and medication carts using this pathway.</w:t>
            </w:r>
          </w:p>
          <w:p w14:paraId="389343F8" w14:textId="49F178E2" w:rsidR="00EC13B1" w:rsidRPr="00EC21A0" w:rsidRDefault="7D9D07FA" w:rsidP="00EC21A0">
            <w:pPr>
              <w:keepNext/>
              <w:spacing w:before="240"/>
              <w:rPr>
                <w:color w:val="FF0000"/>
              </w:rPr>
            </w:pPr>
            <w:r w:rsidRPr="7D9D07FA">
              <w:rPr>
                <w:b/>
                <w:bCs/>
                <w:i/>
                <w:iCs/>
                <w:color w:val="AC0C0C"/>
              </w:rPr>
              <w:t>For Risk-Based Surveys (RBS) only</w:t>
            </w:r>
            <w:r w:rsidRPr="7D9D07FA">
              <w:rPr>
                <w:i/>
                <w:iCs/>
                <w:color w:val="AC0C0C"/>
              </w:rPr>
              <w:t>: Investigate this task during the RBS if there are related Ombudsman concerns, active intakes, onsite concerns, or concerns when completing the Medication Administration task.</w:t>
            </w:r>
          </w:p>
        </w:tc>
      </w:tr>
      <w:tr w:rsidR="00A552CC" w:rsidRPr="001B5305" w14:paraId="4BB3A71F" w14:textId="77777777" w:rsidTr="7D9D07FA">
        <w:trPr>
          <w:jc w:val="center"/>
        </w:trPr>
        <w:tc>
          <w:tcPr>
            <w:tcW w:w="11070" w:type="dxa"/>
            <w:tcBorders>
              <w:top w:val="single" w:sz="4" w:space="0" w:color="auto"/>
            </w:tcBorders>
            <w:shd w:val="clear" w:color="auto" w:fill="FFFFFF" w:themeFill="background1"/>
          </w:tcPr>
          <w:p w14:paraId="067D5BB0" w14:textId="69832C42" w:rsidR="005C1790" w:rsidRPr="00040445" w:rsidRDefault="00E040B8" w:rsidP="00040445">
            <w:pPr>
              <w:pStyle w:val="ListParagraph"/>
              <w:numPr>
                <w:ilvl w:val="0"/>
                <w:numId w:val="24"/>
              </w:numPr>
              <w:spacing w:after="0"/>
              <w:rPr>
                <w:rFonts w:ascii="Times New Roman" w:hAnsi="Times New Roman"/>
                <w:color w:val="000000"/>
                <w:sz w:val="24"/>
                <w:szCs w:val="24"/>
              </w:rPr>
            </w:pPr>
            <w:r w:rsidRPr="00040445">
              <w:rPr>
                <w:rFonts w:ascii="Times New Roman" w:hAnsi="Times New Roman"/>
                <w:bCs/>
                <w:color w:val="000000"/>
                <w:sz w:val="24"/>
                <w:szCs w:val="24"/>
              </w:rPr>
              <w:t>Medication</w:t>
            </w:r>
            <w:r w:rsidR="005C1790" w:rsidRPr="00040445">
              <w:rPr>
                <w:rFonts w:ascii="Times New Roman" w:hAnsi="Times New Roman"/>
                <w:color w:val="000000"/>
                <w:sz w:val="24"/>
                <w:szCs w:val="24"/>
              </w:rPr>
              <w:t>s and biological</w:t>
            </w:r>
            <w:r w:rsidR="00E87D5C" w:rsidRPr="00040445">
              <w:rPr>
                <w:rFonts w:ascii="Times New Roman" w:hAnsi="Times New Roman"/>
                <w:color w:val="000000"/>
                <w:sz w:val="24"/>
                <w:szCs w:val="24"/>
              </w:rPr>
              <w:t>s</w:t>
            </w:r>
            <w:r w:rsidR="005C1790" w:rsidRPr="00040445">
              <w:rPr>
                <w:rFonts w:ascii="Times New Roman" w:hAnsi="Times New Roman"/>
                <w:color w:val="000000"/>
                <w:sz w:val="24"/>
                <w:szCs w:val="24"/>
              </w:rPr>
              <w:t xml:space="preserve"> in medication rooms, carts, boxes, and refrigerators were maintained within:</w:t>
            </w:r>
          </w:p>
          <w:p w14:paraId="123310A9" w14:textId="77777777" w:rsidR="005C1790" w:rsidRPr="001B5305" w:rsidRDefault="005C1790" w:rsidP="00040445">
            <w:pPr>
              <w:keepNext/>
              <w:keepLines/>
              <w:numPr>
                <w:ilvl w:val="0"/>
                <w:numId w:val="26"/>
              </w:numPr>
              <w:rPr>
                <w:color w:val="000000"/>
                <w:szCs w:val="24"/>
              </w:rPr>
            </w:pPr>
            <w:r w:rsidRPr="001B5305">
              <w:rPr>
                <w:color w:val="000000"/>
                <w:szCs w:val="24"/>
              </w:rPr>
              <w:t xml:space="preserve">Secured (locked) locations, accessible only to designated </w:t>
            </w:r>
            <w:proofErr w:type="gramStart"/>
            <w:r w:rsidRPr="001B5305">
              <w:rPr>
                <w:color w:val="000000"/>
                <w:szCs w:val="24"/>
              </w:rPr>
              <w:t>staff;</w:t>
            </w:r>
            <w:proofErr w:type="gramEnd"/>
          </w:p>
          <w:p w14:paraId="4C12CCD4" w14:textId="77777777" w:rsidR="005C1790" w:rsidRPr="001B5305" w:rsidRDefault="005C1790" w:rsidP="00040445">
            <w:pPr>
              <w:keepNext/>
              <w:keepLines/>
              <w:numPr>
                <w:ilvl w:val="0"/>
                <w:numId w:val="26"/>
              </w:numPr>
              <w:rPr>
                <w:color w:val="000000"/>
                <w:szCs w:val="24"/>
              </w:rPr>
            </w:pPr>
            <w:r w:rsidRPr="001B5305">
              <w:rPr>
                <w:color w:val="000000"/>
                <w:szCs w:val="24"/>
              </w:rPr>
              <w:t>Clean and sanitary conditions; and</w:t>
            </w:r>
          </w:p>
          <w:p w14:paraId="0848CC04" w14:textId="77777777" w:rsidR="005C1790" w:rsidRPr="001B5305" w:rsidRDefault="00164CCB" w:rsidP="00040445">
            <w:pPr>
              <w:keepNext/>
              <w:keepLines/>
              <w:numPr>
                <w:ilvl w:val="0"/>
                <w:numId w:val="26"/>
              </w:numPr>
              <w:rPr>
                <w:color w:val="000000"/>
                <w:szCs w:val="24"/>
              </w:rPr>
            </w:pPr>
            <w:r>
              <w:rPr>
                <w:color w:val="000000"/>
                <w:szCs w:val="24"/>
              </w:rPr>
              <w:t>Maintain</w:t>
            </w:r>
            <w:r w:rsidRPr="001B5305">
              <w:rPr>
                <w:color w:val="000000"/>
                <w:szCs w:val="24"/>
              </w:rPr>
              <w:t xml:space="preserve"> </w:t>
            </w:r>
            <w:r w:rsidR="005C1790" w:rsidRPr="001B5305">
              <w:rPr>
                <w:color w:val="000000"/>
                <w:szCs w:val="24"/>
              </w:rPr>
              <w:t>temperatures in accordance with manufacturer specifications</w:t>
            </w:r>
            <w:r>
              <w:t xml:space="preserve"> </w:t>
            </w:r>
            <w:r w:rsidRPr="00164CCB">
              <w:rPr>
                <w:color w:val="000000"/>
                <w:szCs w:val="24"/>
              </w:rPr>
              <w:t>and monitor according to national guidelines (e.g., see CDC vaccine storage and handling)</w:t>
            </w:r>
            <w:r w:rsidR="005C1790" w:rsidRPr="001B5305">
              <w:rPr>
                <w:color w:val="000000"/>
                <w:szCs w:val="24"/>
              </w:rPr>
              <w:t>.</w:t>
            </w:r>
          </w:p>
          <w:p w14:paraId="6BC7779D" w14:textId="31A586CE" w:rsidR="005C1790" w:rsidRPr="00040445" w:rsidRDefault="005C1790" w:rsidP="00040445">
            <w:pPr>
              <w:pStyle w:val="ListParagraph"/>
              <w:numPr>
                <w:ilvl w:val="0"/>
                <w:numId w:val="24"/>
              </w:numPr>
              <w:spacing w:line="240" w:lineRule="auto"/>
              <w:rPr>
                <w:rFonts w:ascii="Times New Roman" w:hAnsi="Times New Roman"/>
                <w:bCs/>
                <w:color w:val="000000"/>
                <w:sz w:val="24"/>
                <w:szCs w:val="24"/>
              </w:rPr>
            </w:pPr>
            <w:r w:rsidRPr="00040445">
              <w:rPr>
                <w:rFonts w:ascii="Times New Roman" w:hAnsi="Times New Roman"/>
                <w:bCs/>
                <w:color w:val="000000"/>
                <w:sz w:val="24"/>
                <w:szCs w:val="24"/>
              </w:rPr>
              <w:t xml:space="preserve">Schedule </w:t>
            </w:r>
            <w:r w:rsidRPr="00040445">
              <w:rPr>
                <w:rFonts w:ascii="Times New Roman" w:hAnsi="Times New Roman"/>
                <w:bCs/>
                <w:sz w:val="24"/>
                <w:szCs w:val="24"/>
              </w:rPr>
              <w:t>II</w:t>
            </w:r>
            <w:r w:rsidR="008410E1" w:rsidRPr="00040445">
              <w:rPr>
                <w:rFonts w:ascii="Times New Roman" w:hAnsi="Times New Roman"/>
                <w:bCs/>
                <w:sz w:val="24"/>
                <w:szCs w:val="24"/>
              </w:rPr>
              <w:t>-</w:t>
            </w:r>
            <w:r w:rsidR="008410E1" w:rsidRPr="00040445">
              <w:rPr>
                <w:rFonts w:ascii="Times New Roman" w:hAnsi="Times New Roman"/>
                <w:bCs/>
                <w:iCs/>
                <w:sz w:val="24"/>
                <w:szCs w:val="24"/>
              </w:rPr>
              <w:t>V</w:t>
            </w:r>
            <w:r w:rsidRPr="00040445">
              <w:rPr>
                <w:rFonts w:ascii="Times New Roman" w:hAnsi="Times New Roman"/>
                <w:bCs/>
                <w:sz w:val="24"/>
                <w:szCs w:val="24"/>
              </w:rPr>
              <w:t xml:space="preserve"> controlled</w:t>
            </w:r>
            <w:r w:rsidRPr="00040445">
              <w:rPr>
                <w:rFonts w:ascii="Times New Roman" w:hAnsi="Times New Roman"/>
                <w:bCs/>
                <w:color w:val="000000"/>
                <w:sz w:val="24"/>
                <w:szCs w:val="24"/>
              </w:rPr>
              <w:t xml:space="preserve"> </w:t>
            </w:r>
            <w:r w:rsidR="00E040B8" w:rsidRPr="00040445">
              <w:rPr>
                <w:rFonts w:ascii="Times New Roman" w:hAnsi="Times New Roman"/>
                <w:bCs/>
                <w:color w:val="000000"/>
                <w:sz w:val="24"/>
                <w:szCs w:val="24"/>
              </w:rPr>
              <w:t>medication</w:t>
            </w:r>
            <w:r w:rsidRPr="00040445">
              <w:rPr>
                <w:rFonts w:ascii="Times New Roman" w:hAnsi="Times New Roman"/>
                <w:bCs/>
                <w:color w:val="000000"/>
                <w:sz w:val="24"/>
                <w:szCs w:val="24"/>
              </w:rPr>
              <w:t>s (excluding single-unit packaging in minimal quantities that can readily be detected if missing) were maintained within a separately locked permanently affixed compartment.</w:t>
            </w:r>
          </w:p>
          <w:p w14:paraId="5E44AAC9" w14:textId="7CA3F50D" w:rsidR="005C1790" w:rsidRPr="00551A74" w:rsidRDefault="005C1790" w:rsidP="00551A74">
            <w:pPr>
              <w:pStyle w:val="ListParagraph"/>
              <w:numPr>
                <w:ilvl w:val="0"/>
                <w:numId w:val="24"/>
              </w:numPr>
              <w:spacing w:line="240" w:lineRule="auto"/>
              <w:rPr>
                <w:rFonts w:ascii="Times New Roman" w:hAnsi="Times New Roman"/>
                <w:bCs/>
                <w:color w:val="000000"/>
                <w:sz w:val="24"/>
                <w:szCs w:val="24"/>
              </w:rPr>
            </w:pPr>
            <w:r w:rsidRPr="00551A74">
              <w:rPr>
                <w:rFonts w:ascii="Times New Roman" w:hAnsi="Times New Roman"/>
                <w:bCs/>
                <w:color w:val="000000"/>
                <w:sz w:val="24"/>
                <w:szCs w:val="24"/>
              </w:rPr>
              <w:t xml:space="preserve">Sufficiently detailed records of receipt and disposition of controlled </w:t>
            </w:r>
            <w:r w:rsidR="00E040B8" w:rsidRPr="00551A74">
              <w:rPr>
                <w:rFonts w:ascii="Times New Roman" w:hAnsi="Times New Roman"/>
                <w:bCs/>
                <w:color w:val="000000"/>
                <w:sz w:val="24"/>
                <w:szCs w:val="24"/>
              </w:rPr>
              <w:t>medication</w:t>
            </w:r>
            <w:r w:rsidRPr="00551A74">
              <w:rPr>
                <w:rFonts w:ascii="Times New Roman" w:hAnsi="Times New Roman"/>
                <w:bCs/>
                <w:color w:val="000000"/>
                <w:sz w:val="24"/>
                <w:szCs w:val="24"/>
              </w:rPr>
              <w:t xml:space="preserve">s were maintained to enable </w:t>
            </w:r>
            <w:proofErr w:type="gramStart"/>
            <w:r w:rsidRPr="00551A74">
              <w:rPr>
                <w:rFonts w:ascii="Times New Roman" w:hAnsi="Times New Roman"/>
                <w:bCs/>
                <w:color w:val="000000"/>
                <w:sz w:val="24"/>
                <w:szCs w:val="24"/>
              </w:rPr>
              <w:t>an accurate</w:t>
            </w:r>
            <w:proofErr w:type="gramEnd"/>
            <w:r w:rsidRPr="00551A74">
              <w:rPr>
                <w:rFonts w:ascii="Times New Roman" w:hAnsi="Times New Roman"/>
                <w:bCs/>
                <w:color w:val="000000"/>
                <w:sz w:val="24"/>
                <w:szCs w:val="24"/>
              </w:rPr>
              <w:t xml:space="preserve"> reconciliation.</w:t>
            </w:r>
          </w:p>
          <w:p w14:paraId="0B58B877" w14:textId="27BE1B18" w:rsidR="00854AD4" w:rsidRPr="00551A74" w:rsidRDefault="005C1790" w:rsidP="00551A74">
            <w:pPr>
              <w:pStyle w:val="ListParagraph"/>
              <w:numPr>
                <w:ilvl w:val="0"/>
                <w:numId w:val="24"/>
              </w:numPr>
              <w:spacing w:line="240" w:lineRule="auto"/>
              <w:rPr>
                <w:rFonts w:ascii="Times New Roman" w:hAnsi="Times New Roman"/>
                <w:color w:val="000000"/>
                <w:sz w:val="24"/>
                <w:szCs w:val="24"/>
              </w:rPr>
            </w:pPr>
            <w:r w:rsidRPr="00551A74">
              <w:rPr>
                <w:rFonts w:ascii="Times New Roman" w:hAnsi="Times New Roman"/>
                <w:color w:val="000000"/>
                <w:sz w:val="24"/>
                <w:szCs w:val="24"/>
              </w:rPr>
              <w:t xml:space="preserve">All </w:t>
            </w:r>
            <w:r w:rsidR="00E040B8" w:rsidRPr="00551A74">
              <w:rPr>
                <w:rFonts w:ascii="Times New Roman" w:hAnsi="Times New Roman"/>
                <w:color w:val="000000"/>
                <w:sz w:val="24"/>
                <w:szCs w:val="24"/>
              </w:rPr>
              <w:t>medication</w:t>
            </w:r>
            <w:r w:rsidRPr="00551A74">
              <w:rPr>
                <w:rFonts w:ascii="Times New Roman" w:hAnsi="Times New Roman"/>
                <w:color w:val="000000"/>
                <w:sz w:val="24"/>
                <w:szCs w:val="24"/>
              </w:rPr>
              <w:t xml:space="preserve"> records were in order, and an account of all controlled </w:t>
            </w:r>
            <w:r w:rsidR="00E040B8" w:rsidRPr="00551A74">
              <w:rPr>
                <w:rFonts w:ascii="Times New Roman" w:hAnsi="Times New Roman"/>
                <w:color w:val="000000"/>
                <w:sz w:val="24"/>
                <w:szCs w:val="24"/>
              </w:rPr>
              <w:t>medication</w:t>
            </w:r>
            <w:r w:rsidRPr="00551A74">
              <w:rPr>
                <w:rFonts w:ascii="Times New Roman" w:hAnsi="Times New Roman"/>
                <w:color w:val="000000"/>
                <w:sz w:val="24"/>
                <w:szCs w:val="24"/>
              </w:rPr>
              <w:t>s was maintained and periodically reconciled.</w:t>
            </w:r>
          </w:p>
          <w:p w14:paraId="65A95FBB" w14:textId="62F33827" w:rsidR="005C1790" w:rsidRPr="00551A74" w:rsidRDefault="005C1790" w:rsidP="00551A74">
            <w:pPr>
              <w:pStyle w:val="ListParagraph"/>
              <w:numPr>
                <w:ilvl w:val="0"/>
                <w:numId w:val="24"/>
              </w:numPr>
              <w:spacing w:after="0" w:line="240" w:lineRule="auto"/>
              <w:rPr>
                <w:rFonts w:ascii="Times New Roman" w:hAnsi="Times New Roman"/>
                <w:bCs/>
                <w:color w:val="000000"/>
                <w:sz w:val="24"/>
                <w:szCs w:val="24"/>
              </w:rPr>
            </w:pPr>
            <w:r w:rsidRPr="00551A74">
              <w:rPr>
                <w:rFonts w:ascii="Times New Roman" w:hAnsi="Times New Roman"/>
                <w:bCs/>
                <w:color w:val="000000"/>
                <w:sz w:val="24"/>
                <w:szCs w:val="24"/>
              </w:rPr>
              <w:t xml:space="preserve">Were </w:t>
            </w:r>
            <w:r w:rsidR="00E040B8" w:rsidRPr="00551A74">
              <w:rPr>
                <w:rFonts w:ascii="Times New Roman" w:hAnsi="Times New Roman"/>
                <w:bCs/>
                <w:color w:val="000000"/>
                <w:sz w:val="24"/>
                <w:szCs w:val="24"/>
              </w:rPr>
              <w:t>medication</w:t>
            </w:r>
            <w:r w:rsidRPr="00551A74">
              <w:rPr>
                <w:rFonts w:ascii="Times New Roman" w:hAnsi="Times New Roman"/>
                <w:bCs/>
                <w:color w:val="000000"/>
                <w:sz w:val="24"/>
                <w:szCs w:val="24"/>
              </w:rPr>
              <w:t>s and biologicals labeled in accordance with currently accepted professional principles, and include</w:t>
            </w:r>
            <w:r w:rsidR="00E87D5C" w:rsidRPr="00551A74">
              <w:rPr>
                <w:rFonts w:ascii="Times New Roman" w:hAnsi="Times New Roman"/>
                <w:bCs/>
                <w:color w:val="000000"/>
                <w:sz w:val="24"/>
                <w:szCs w:val="24"/>
              </w:rPr>
              <w:t>:</w:t>
            </w:r>
          </w:p>
          <w:p w14:paraId="2DCA731C" w14:textId="16A6EBFB" w:rsidR="005C1790" w:rsidRPr="001B5305" w:rsidRDefault="005C1790" w:rsidP="00551A74">
            <w:pPr>
              <w:keepNext/>
              <w:keepLines/>
              <w:numPr>
                <w:ilvl w:val="0"/>
                <w:numId w:val="23"/>
              </w:numPr>
              <w:rPr>
                <w:color w:val="000000"/>
                <w:szCs w:val="24"/>
              </w:rPr>
            </w:pPr>
            <w:r w:rsidRPr="001B5305">
              <w:rPr>
                <w:color w:val="000000"/>
                <w:szCs w:val="24"/>
              </w:rPr>
              <w:t>Appropriate accessory and cautionary instructions, and</w:t>
            </w:r>
          </w:p>
          <w:p w14:paraId="4AAEBB68" w14:textId="77777777" w:rsidR="005C1790" w:rsidRDefault="005C1790" w:rsidP="00551A74">
            <w:pPr>
              <w:keepNext/>
              <w:keepLines/>
              <w:numPr>
                <w:ilvl w:val="0"/>
                <w:numId w:val="23"/>
              </w:numPr>
              <w:rPr>
                <w:rFonts w:cs="Arial"/>
                <w:bCs/>
                <w:color w:val="000000"/>
                <w:szCs w:val="24"/>
              </w:rPr>
            </w:pPr>
            <w:r w:rsidRPr="001B5305">
              <w:rPr>
                <w:color w:val="000000"/>
                <w:szCs w:val="24"/>
              </w:rPr>
              <w:t>Expiration</w:t>
            </w:r>
            <w:r w:rsidRPr="001B5305">
              <w:rPr>
                <w:rFonts w:cs="Arial"/>
                <w:bCs/>
                <w:color w:val="000000"/>
                <w:szCs w:val="24"/>
              </w:rPr>
              <w:t xml:space="preserve"> date, when applicable.</w:t>
            </w:r>
          </w:p>
          <w:p w14:paraId="2C587480" w14:textId="203242D5" w:rsidR="00164CCB" w:rsidRPr="00551A74" w:rsidRDefault="00164CCB" w:rsidP="00551A74">
            <w:pPr>
              <w:pStyle w:val="ListParagraph"/>
              <w:keepNext/>
              <w:keepLines/>
              <w:numPr>
                <w:ilvl w:val="0"/>
                <w:numId w:val="27"/>
              </w:numPr>
              <w:tabs>
                <w:tab w:val="left" w:pos="792"/>
              </w:tabs>
              <w:spacing w:line="240" w:lineRule="auto"/>
              <w:rPr>
                <w:rFonts w:ascii="Times New Roman" w:hAnsi="Times New Roman"/>
                <w:color w:val="000000"/>
                <w:sz w:val="24"/>
                <w:szCs w:val="24"/>
              </w:rPr>
            </w:pPr>
            <w:bookmarkStart w:id="0" w:name="_Int_wnu9e1Fb"/>
            <w:r w:rsidRPr="00551A74">
              <w:rPr>
                <w:rFonts w:ascii="Times New Roman" w:hAnsi="Times New Roman"/>
                <w:color w:val="000000"/>
                <w:sz w:val="24"/>
                <w:szCs w:val="24"/>
              </w:rPr>
              <w:t>Multi-dose</w:t>
            </w:r>
            <w:bookmarkEnd w:id="0"/>
            <w:r w:rsidRPr="00551A74">
              <w:rPr>
                <w:rFonts w:ascii="Times New Roman" w:hAnsi="Times New Roman"/>
                <w:color w:val="000000"/>
                <w:sz w:val="24"/>
                <w:szCs w:val="24"/>
              </w:rPr>
              <w:t xml:space="preserve"> vials to be used for more than one resident are kept in a centralized medication area and do not enter the immediate resident treatment area (e.g., resident room).  If multi-dose vials enter the immediate resident treatment area, they should be dedicated for single-resident use only.</w:t>
            </w:r>
          </w:p>
          <w:p w14:paraId="587A25AB" w14:textId="4A0BEB60" w:rsidR="00164CCB" w:rsidRPr="00551A74" w:rsidRDefault="00164CCB" w:rsidP="00551A74">
            <w:pPr>
              <w:pStyle w:val="ListParagraph"/>
              <w:keepNext/>
              <w:keepLines/>
              <w:numPr>
                <w:ilvl w:val="0"/>
                <w:numId w:val="27"/>
              </w:numPr>
              <w:spacing w:line="240" w:lineRule="auto"/>
              <w:rPr>
                <w:rFonts w:ascii="Times New Roman" w:hAnsi="Times New Roman"/>
                <w:bCs/>
                <w:color w:val="000000"/>
                <w:sz w:val="24"/>
                <w:szCs w:val="24"/>
              </w:rPr>
            </w:pPr>
            <w:r w:rsidRPr="00551A74">
              <w:rPr>
                <w:rFonts w:ascii="Times New Roman" w:hAnsi="Times New Roman"/>
                <w:color w:val="000000"/>
                <w:sz w:val="24"/>
                <w:szCs w:val="24"/>
              </w:rPr>
              <w:t>Multi-dose vials which have been opened or accessed (e.g., needle-punctured) should be dated and discarded within 28 days unless the manufacturer specifies a different (shorter or longer) date for that opened vial.</w:t>
            </w:r>
          </w:p>
          <w:p w14:paraId="610402C9" w14:textId="514490C0" w:rsidR="00164CCB" w:rsidRPr="00551A74" w:rsidRDefault="00164CCB" w:rsidP="00551A74">
            <w:pPr>
              <w:pStyle w:val="ListParagraph"/>
              <w:keepNext/>
              <w:keepLines/>
              <w:numPr>
                <w:ilvl w:val="0"/>
                <w:numId w:val="27"/>
              </w:numPr>
              <w:spacing w:line="240" w:lineRule="auto"/>
              <w:rPr>
                <w:rFonts w:ascii="Times New Roman" w:hAnsi="Times New Roman"/>
                <w:color w:val="000000"/>
                <w:sz w:val="24"/>
                <w:szCs w:val="24"/>
              </w:rPr>
            </w:pPr>
            <w:r w:rsidRPr="00551A74">
              <w:rPr>
                <w:rFonts w:ascii="Times New Roman" w:hAnsi="Times New Roman"/>
                <w:color w:val="000000"/>
                <w:sz w:val="24"/>
                <w:szCs w:val="24"/>
              </w:rPr>
              <w:t>Multi-dose vials which have not been opened or accessed (e.g., needle-punctured) should be discarded according to the manufacturer’s expiration date.</w:t>
            </w:r>
          </w:p>
          <w:p w14:paraId="71EBC7E9" w14:textId="287375C1" w:rsidR="00164CCB" w:rsidRPr="00551A74" w:rsidRDefault="00164CCB" w:rsidP="00551A74">
            <w:pPr>
              <w:pStyle w:val="ListParagraph"/>
              <w:keepNext/>
              <w:keepLines/>
              <w:numPr>
                <w:ilvl w:val="0"/>
                <w:numId w:val="27"/>
              </w:numPr>
              <w:spacing w:line="240" w:lineRule="auto"/>
              <w:rPr>
                <w:rFonts w:ascii="Times New Roman" w:hAnsi="Times New Roman"/>
                <w:color w:val="000000"/>
                <w:sz w:val="24"/>
                <w:szCs w:val="24"/>
              </w:rPr>
            </w:pPr>
            <w:r w:rsidRPr="00551A74">
              <w:rPr>
                <w:rFonts w:ascii="Times New Roman" w:hAnsi="Times New Roman"/>
                <w:bCs/>
                <w:color w:val="000000"/>
                <w:sz w:val="24"/>
                <w:szCs w:val="24"/>
              </w:rPr>
              <w:t>Insulin pens containing multiple doses of insulin are meant for single-resident use only, and must never be used for more than one person, even when the needle is changed; insulin pens must be clearly labeled with the resident’s name and other identifier(s) to verify that the correct pen is used on the correct resident;</w:t>
            </w:r>
            <w:r w:rsidRPr="00551A74">
              <w:rPr>
                <w:rFonts w:ascii="Times New Roman" w:hAnsi="Times New Roman"/>
                <w:color w:val="000000"/>
                <w:sz w:val="24"/>
                <w:szCs w:val="24"/>
              </w:rPr>
              <w:t xml:space="preserve"> insulin pens should be stored in a sanitary manner to prevent cross-contamination.</w:t>
            </w:r>
          </w:p>
          <w:p w14:paraId="7D612F40" w14:textId="63A1AF0B" w:rsidR="00EB4AE8" w:rsidRPr="00551A74" w:rsidRDefault="00EB4AE8" w:rsidP="00551A74">
            <w:pPr>
              <w:pStyle w:val="ListParagraph"/>
              <w:keepNext/>
              <w:keepLines/>
              <w:numPr>
                <w:ilvl w:val="0"/>
                <w:numId w:val="27"/>
              </w:numPr>
              <w:spacing w:line="240" w:lineRule="auto"/>
              <w:rPr>
                <w:rFonts w:ascii="Times New Roman" w:hAnsi="Times New Roman"/>
                <w:color w:val="000000"/>
                <w:sz w:val="24"/>
                <w:szCs w:val="24"/>
              </w:rPr>
            </w:pPr>
            <w:r w:rsidRPr="00551A74">
              <w:rPr>
                <w:rFonts w:ascii="Times New Roman" w:hAnsi="Times New Roman"/>
                <w:color w:val="000000"/>
                <w:sz w:val="24"/>
                <w:szCs w:val="24"/>
              </w:rPr>
              <w:t>Disposal methods for controlled medications involve a secure and safe method to prevent diversion and/or accidental exposure.</w:t>
            </w:r>
          </w:p>
          <w:p w14:paraId="145EA2F6" w14:textId="7A9776D8" w:rsidR="00C74505" w:rsidRDefault="001B5305" w:rsidP="002C35F8">
            <w:pPr>
              <w:keepNext/>
              <w:keepLines/>
              <w:spacing w:before="120" w:after="120"/>
              <w:rPr>
                <w:rFonts w:cs="Arial"/>
                <w:bCs/>
                <w:color w:val="000000"/>
                <w:szCs w:val="24"/>
                <w:u w:val="single"/>
              </w:rPr>
            </w:pPr>
            <w:r w:rsidRPr="009F26A4">
              <w:rPr>
                <w:b/>
                <w:szCs w:val="24"/>
              </w:rPr>
              <w:t xml:space="preserve">Unit or area where the </w:t>
            </w:r>
            <w:r w:rsidR="00E040B8" w:rsidRPr="009F26A4">
              <w:rPr>
                <w:b/>
                <w:szCs w:val="24"/>
              </w:rPr>
              <w:t>medication</w:t>
            </w:r>
            <w:r w:rsidRPr="009F26A4">
              <w:rPr>
                <w:b/>
                <w:szCs w:val="24"/>
              </w:rPr>
              <w:t xml:space="preserve"> storage task was conducted:</w:t>
            </w:r>
          </w:p>
          <w:p w14:paraId="0D9E82D3" w14:textId="77777777" w:rsidR="001B504C" w:rsidRPr="001B504C" w:rsidRDefault="001B504C" w:rsidP="00EC21A0">
            <w:pPr>
              <w:numPr>
                <w:ilvl w:val="0"/>
                <w:numId w:val="25"/>
              </w:numPr>
              <w:shd w:val="clear" w:color="auto" w:fill="F2F2F2"/>
              <w:tabs>
                <w:tab w:val="right" w:pos="8640"/>
              </w:tabs>
              <w:spacing w:before="60" w:after="160" w:line="280" w:lineRule="atLeast"/>
              <w:ind w:right="101"/>
              <w:rPr>
                <w:b/>
                <w:color w:val="000000"/>
                <w:szCs w:val="24"/>
              </w:rPr>
            </w:pPr>
            <w:r w:rsidRPr="00CF780A">
              <w:rPr>
                <w:rFonts w:cs="Arial"/>
                <w:b/>
                <w:bCs/>
                <w:color w:val="000000"/>
                <w:szCs w:val="24"/>
              </w:rPr>
              <w:t>Did the facility provide pharmaceutical services (including procedures that assure the accurate acquiring, receiving, dispensing, and administering of all drugs and biologicals) to meet the needs of each resident</w:t>
            </w:r>
            <w:r w:rsidRPr="001B504C">
              <w:rPr>
                <w:b/>
                <w:bCs/>
                <w:color w:val="000000"/>
                <w:szCs w:val="24"/>
              </w:rPr>
              <w:t xml:space="preserve">?    </w:t>
            </w:r>
            <w:r w:rsidRPr="001B504C">
              <w:rPr>
                <w:color w:val="000000"/>
                <w:szCs w:val="24"/>
              </w:rPr>
              <w:fldChar w:fldCharType="begin">
                <w:ffData>
                  <w:name w:val="Check1"/>
                  <w:enabled/>
                  <w:calcOnExit w:val="0"/>
                  <w:checkBox>
                    <w:sizeAuto/>
                    <w:default w:val="0"/>
                  </w:checkBox>
                </w:ffData>
              </w:fldChar>
            </w:r>
            <w:r w:rsidRPr="001B504C">
              <w:rPr>
                <w:color w:val="000000"/>
                <w:szCs w:val="24"/>
              </w:rPr>
              <w:instrText xml:space="preserve"> FORMCHECKBOX </w:instrText>
            </w:r>
            <w:r w:rsidRPr="001B504C">
              <w:rPr>
                <w:color w:val="000000"/>
                <w:szCs w:val="24"/>
              </w:rPr>
            </w:r>
            <w:r w:rsidRPr="001B504C">
              <w:rPr>
                <w:color w:val="000000"/>
                <w:szCs w:val="24"/>
              </w:rPr>
              <w:fldChar w:fldCharType="separate"/>
            </w:r>
            <w:r w:rsidRPr="001B504C">
              <w:rPr>
                <w:color w:val="000000"/>
                <w:szCs w:val="24"/>
              </w:rPr>
              <w:fldChar w:fldCharType="end"/>
            </w:r>
            <w:r w:rsidRPr="001B504C">
              <w:rPr>
                <w:color w:val="000000"/>
                <w:szCs w:val="24"/>
              </w:rPr>
              <w:t xml:space="preserve"> Yes</w:t>
            </w:r>
            <w:r w:rsidRPr="001B504C">
              <w:rPr>
                <w:b/>
                <w:bCs/>
                <w:color w:val="000000"/>
                <w:szCs w:val="24"/>
              </w:rPr>
              <w:t xml:space="preserve">    </w:t>
            </w:r>
            <w:r w:rsidRPr="001B504C">
              <w:rPr>
                <w:b/>
                <w:bCs/>
                <w:color w:val="000000"/>
                <w:szCs w:val="24"/>
              </w:rPr>
              <w:fldChar w:fldCharType="begin">
                <w:ffData>
                  <w:name w:val="Check2"/>
                  <w:enabled/>
                  <w:calcOnExit w:val="0"/>
                  <w:checkBox>
                    <w:sizeAuto/>
                    <w:default w:val="0"/>
                  </w:checkBox>
                </w:ffData>
              </w:fldChar>
            </w:r>
            <w:r w:rsidRPr="001B504C">
              <w:rPr>
                <w:b/>
                <w:bCs/>
                <w:color w:val="000000"/>
                <w:szCs w:val="24"/>
              </w:rPr>
              <w:instrText xml:space="preserve"> FORMCHECKBOX </w:instrText>
            </w:r>
            <w:r w:rsidRPr="001B504C">
              <w:rPr>
                <w:b/>
                <w:bCs/>
                <w:color w:val="000000"/>
                <w:szCs w:val="24"/>
              </w:rPr>
            </w:r>
            <w:r w:rsidRPr="001B504C">
              <w:rPr>
                <w:b/>
                <w:bCs/>
                <w:color w:val="000000"/>
                <w:szCs w:val="24"/>
              </w:rPr>
              <w:fldChar w:fldCharType="separate"/>
            </w:r>
            <w:r w:rsidRPr="001B504C">
              <w:rPr>
                <w:b/>
                <w:bCs/>
                <w:color w:val="000000"/>
                <w:szCs w:val="24"/>
              </w:rPr>
              <w:fldChar w:fldCharType="end"/>
            </w:r>
            <w:r w:rsidR="00504529">
              <w:rPr>
                <w:b/>
                <w:bCs/>
                <w:color w:val="000000"/>
                <w:szCs w:val="24"/>
              </w:rPr>
              <w:t xml:space="preserve"> No </w:t>
            </w:r>
            <w:r w:rsidRPr="001B504C">
              <w:rPr>
                <w:b/>
                <w:bCs/>
                <w:color w:val="000000"/>
                <w:szCs w:val="24"/>
              </w:rPr>
              <w:t>F</w:t>
            </w:r>
            <w:r>
              <w:rPr>
                <w:b/>
                <w:bCs/>
                <w:color w:val="000000"/>
                <w:szCs w:val="24"/>
              </w:rPr>
              <w:t>755</w:t>
            </w:r>
            <w:r w:rsidR="00EC13B1">
              <w:rPr>
                <w:b/>
                <w:bCs/>
                <w:color w:val="000000"/>
                <w:szCs w:val="24"/>
              </w:rPr>
              <w:t xml:space="preserve">   </w:t>
            </w:r>
            <w:r w:rsidR="00EC13B1" w:rsidRPr="001B504C">
              <w:rPr>
                <w:b/>
                <w:bCs/>
                <w:color w:val="000000"/>
                <w:szCs w:val="24"/>
              </w:rPr>
              <w:t xml:space="preserve"> </w:t>
            </w:r>
            <w:r w:rsidR="00EC13B1" w:rsidRPr="001B504C">
              <w:rPr>
                <w:b/>
                <w:bCs/>
                <w:color w:val="000000"/>
                <w:szCs w:val="24"/>
              </w:rPr>
              <w:fldChar w:fldCharType="begin">
                <w:ffData>
                  <w:name w:val="Check2"/>
                  <w:enabled/>
                  <w:calcOnExit w:val="0"/>
                  <w:checkBox>
                    <w:sizeAuto/>
                    <w:default w:val="0"/>
                  </w:checkBox>
                </w:ffData>
              </w:fldChar>
            </w:r>
            <w:r w:rsidR="00EC13B1" w:rsidRPr="001B504C">
              <w:rPr>
                <w:b/>
                <w:bCs/>
                <w:color w:val="000000"/>
                <w:szCs w:val="24"/>
              </w:rPr>
              <w:instrText xml:space="preserve"> FORMCHECKBOX </w:instrText>
            </w:r>
            <w:r w:rsidR="00EC13B1" w:rsidRPr="001B504C">
              <w:rPr>
                <w:b/>
                <w:bCs/>
                <w:color w:val="000000"/>
                <w:szCs w:val="24"/>
              </w:rPr>
            </w:r>
            <w:r w:rsidR="00EC13B1" w:rsidRPr="001B504C">
              <w:rPr>
                <w:b/>
                <w:bCs/>
                <w:color w:val="000000"/>
                <w:szCs w:val="24"/>
              </w:rPr>
              <w:fldChar w:fldCharType="separate"/>
            </w:r>
            <w:r w:rsidR="00EC13B1" w:rsidRPr="001B504C">
              <w:rPr>
                <w:b/>
                <w:bCs/>
                <w:color w:val="000000"/>
                <w:szCs w:val="24"/>
              </w:rPr>
              <w:fldChar w:fldCharType="end"/>
            </w:r>
            <w:r w:rsidR="00EC13B1">
              <w:rPr>
                <w:b/>
                <w:bCs/>
                <w:color w:val="000000"/>
                <w:szCs w:val="24"/>
              </w:rPr>
              <w:t xml:space="preserve"> </w:t>
            </w:r>
            <w:r w:rsidR="00EC13B1" w:rsidRPr="00EC21A0">
              <w:rPr>
                <w:i/>
                <w:iCs/>
                <w:color w:val="C00000"/>
                <w:szCs w:val="24"/>
              </w:rPr>
              <w:t>N/A</w:t>
            </w:r>
            <w:r w:rsidR="00E06149">
              <w:rPr>
                <w:i/>
                <w:iCs/>
                <w:color w:val="C00000"/>
                <w:szCs w:val="24"/>
              </w:rPr>
              <w:t>, RBS</w:t>
            </w:r>
          </w:p>
          <w:p w14:paraId="150D88C2" w14:textId="77777777" w:rsidR="001B504C" w:rsidRPr="004B2523" w:rsidRDefault="001B504C" w:rsidP="00EC21A0">
            <w:pPr>
              <w:numPr>
                <w:ilvl w:val="0"/>
                <w:numId w:val="25"/>
              </w:numPr>
              <w:shd w:val="clear" w:color="auto" w:fill="F2F2F2"/>
              <w:tabs>
                <w:tab w:val="right" w:pos="8640"/>
              </w:tabs>
              <w:spacing w:before="60" w:after="160" w:line="280" w:lineRule="atLeast"/>
              <w:ind w:right="101"/>
              <w:rPr>
                <w:b/>
                <w:color w:val="000000"/>
                <w:szCs w:val="24"/>
              </w:rPr>
            </w:pPr>
            <w:r w:rsidRPr="00CF780A">
              <w:rPr>
                <w:rFonts w:cs="Arial"/>
                <w:b/>
                <w:bCs/>
                <w:color w:val="000000"/>
                <w:szCs w:val="24"/>
              </w:rPr>
              <w:t>Are all medications and biologicals stored and labeled properly (medication room</w:t>
            </w:r>
            <w:r>
              <w:rPr>
                <w:rFonts w:cs="Arial"/>
                <w:b/>
                <w:bCs/>
                <w:color w:val="000000"/>
                <w:szCs w:val="24"/>
              </w:rPr>
              <w:t>s, carts, boxes, refrigerators)</w:t>
            </w:r>
            <w:r w:rsidRPr="001B504C">
              <w:rPr>
                <w:b/>
                <w:bCs/>
                <w:color w:val="000000"/>
                <w:szCs w:val="24"/>
              </w:rPr>
              <w:t xml:space="preserve">?    </w:t>
            </w:r>
            <w:r w:rsidRPr="001B504C">
              <w:rPr>
                <w:color w:val="000000"/>
                <w:szCs w:val="24"/>
              </w:rPr>
              <w:fldChar w:fldCharType="begin">
                <w:ffData>
                  <w:name w:val="Check1"/>
                  <w:enabled/>
                  <w:calcOnExit w:val="0"/>
                  <w:checkBox>
                    <w:sizeAuto/>
                    <w:default w:val="0"/>
                  </w:checkBox>
                </w:ffData>
              </w:fldChar>
            </w:r>
            <w:r w:rsidRPr="001B504C">
              <w:rPr>
                <w:color w:val="000000"/>
                <w:szCs w:val="24"/>
              </w:rPr>
              <w:instrText xml:space="preserve"> FORMCHECKBOX </w:instrText>
            </w:r>
            <w:r w:rsidRPr="001B504C">
              <w:rPr>
                <w:color w:val="000000"/>
                <w:szCs w:val="24"/>
              </w:rPr>
            </w:r>
            <w:r w:rsidRPr="001B504C">
              <w:rPr>
                <w:color w:val="000000"/>
                <w:szCs w:val="24"/>
              </w:rPr>
              <w:fldChar w:fldCharType="separate"/>
            </w:r>
            <w:r w:rsidRPr="001B504C">
              <w:rPr>
                <w:color w:val="000000"/>
                <w:szCs w:val="24"/>
              </w:rPr>
              <w:fldChar w:fldCharType="end"/>
            </w:r>
            <w:r w:rsidRPr="001B504C">
              <w:rPr>
                <w:color w:val="000000"/>
                <w:szCs w:val="24"/>
              </w:rPr>
              <w:t xml:space="preserve"> Yes</w:t>
            </w:r>
            <w:r w:rsidRPr="001B504C">
              <w:rPr>
                <w:b/>
                <w:bCs/>
                <w:color w:val="000000"/>
                <w:szCs w:val="24"/>
              </w:rPr>
              <w:t xml:space="preserve">    </w:t>
            </w:r>
            <w:r w:rsidRPr="001B504C">
              <w:rPr>
                <w:b/>
                <w:bCs/>
                <w:color w:val="000000"/>
                <w:szCs w:val="24"/>
              </w:rPr>
              <w:fldChar w:fldCharType="begin">
                <w:ffData>
                  <w:name w:val="Check2"/>
                  <w:enabled/>
                  <w:calcOnExit w:val="0"/>
                  <w:checkBox>
                    <w:sizeAuto/>
                    <w:default w:val="0"/>
                  </w:checkBox>
                </w:ffData>
              </w:fldChar>
            </w:r>
            <w:r w:rsidRPr="001B504C">
              <w:rPr>
                <w:b/>
                <w:bCs/>
                <w:color w:val="000000"/>
                <w:szCs w:val="24"/>
              </w:rPr>
              <w:instrText xml:space="preserve"> FORMCHECKBOX </w:instrText>
            </w:r>
            <w:r w:rsidRPr="001B504C">
              <w:rPr>
                <w:b/>
                <w:bCs/>
                <w:color w:val="000000"/>
                <w:szCs w:val="24"/>
              </w:rPr>
            </w:r>
            <w:r w:rsidRPr="001B504C">
              <w:rPr>
                <w:b/>
                <w:bCs/>
                <w:color w:val="000000"/>
                <w:szCs w:val="24"/>
              </w:rPr>
              <w:fldChar w:fldCharType="separate"/>
            </w:r>
            <w:r w:rsidRPr="001B504C">
              <w:rPr>
                <w:b/>
                <w:bCs/>
                <w:color w:val="000000"/>
                <w:szCs w:val="24"/>
              </w:rPr>
              <w:fldChar w:fldCharType="end"/>
            </w:r>
            <w:r w:rsidRPr="001B504C">
              <w:rPr>
                <w:b/>
                <w:bCs/>
                <w:color w:val="000000"/>
                <w:szCs w:val="24"/>
              </w:rPr>
              <w:t xml:space="preserve"> No</w:t>
            </w:r>
            <w:r w:rsidR="00504529">
              <w:rPr>
                <w:b/>
                <w:bCs/>
                <w:color w:val="000000"/>
                <w:szCs w:val="24"/>
              </w:rPr>
              <w:t xml:space="preserve"> </w:t>
            </w:r>
            <w:r w:rsidRPr="001B504C">
              <w:rPr>
                <w:b/>
                <w:bCs/>
                <w:color w:val="000000"/>
                <w:szCs w:val="24"/>
              </w:rPr>
              <w:t>F</w:t>
            </w:r>
            <w:r>
              <w:rPr>
                <w:b/>
                <w:bCs/>
                <w:color w:val="000000"/>
                <w:szCs w:val="24"/>
              </w:rPr>
              <w:t>755 and/or F761</w:t>
            </w:r>
            <w:r w:rsidR="00EC13B1">
              <w:rPr>
                <w:b/>
                <w:bCs/>
                <w:color w:val="000000"/>
                <w:szCs w:val="24"/>
              </w:rPr>
              <w:t xml:space="preserve">   </w:t>
            </w:r>
            <w:r w:rsidR="00EC13B1" w:rsidRPr="001B504C">
              <w:rPr>
                <w:b/>
                <w:bCs/>
                <w:color w:val="000000"/>
                <w:szCs w:val="24"/>
              </w:rPr>
              <w:t xml:space="preserve"> </w:t>
            </w:r>
            <w:r w:rsidR="00EC13B1" w:rsidRPr="001B504C">
              <w:rPr>
                <w:b/>
                <w:bCs/>
                <w:color w:val="000000"/>
                <w:szCs w:val="24"/>
              </w:rPr>
              <w:fldChar w:fldCharType="begin">
                <w:ffData>
                  <w:name w:val="Check2"/>
                  <w:enabled/>
                  <w:calcOnExit w:val="0"/>
                  <w:checkBox>
                    <w:sizeAuto/>
                    <w:default w:val="0"/>
                  </w:checkBox>
                </w:ffData>
              </w:fldChar>
            </w:r>
            <w:r w:rsidR="00EC13B1" w:rsidRPr="001B504C">
              <w:rPr>
                <w:b/>
                <w:bCs/>
                <w:color w:val="000000"/>
                <w:szCs w:val="24"/>
              </w:rPr>
              <w:instrText xml:space="preserve"> FORMCHECKBOX </w:instrText>
            </w:r>
            <w:r w:rsidR="00EC13B1" w:rsidRPr="001B504C">
              <w:rPr>
                <w:b/>
                <w:bCs/>
                <w:color w:val="000000"/>
                <w:szCs w:val="24"/>
              </w:rPr>
            </w:r>
            <w:r w:rsidR="00EC13B1" w:rsidRPr="001B504C">
              <w:rPr>
                <w:b/>
                <w:bCs/>
                <w:color w:val="000000"/>
                <w:szCs w:val="24"/>
              </w:rPr>
              <w:fldChar w:fldCharType="separate"/>
            </w:r>
            <w:r w:rsidR="00EC13B1" w:rsidRPr="001B504C">
              <w:rPr>
                <w:b/>
                <w:bCs/>
                <w:color w:val="000000"/>
                <w:szCs w:val="24"/>
              </w:rPr>
              <w:fldChar w:fldCharType="end"/>
            </w:r>
            <w:r w:rsidR="00EC13B1">
              <w:rPr>
                <w:b/>
                <w:bCs/>
                <w:color w:val="000000"/>
                <w:szCs w:val="24"/>
              </w:rPr>
              <w:t xml:space="preserve"> </w:t>
            </w:r>
            <w:r w:rsidR="00EC13B1" w:rsidRPr="00072479">
              <w:rPr>
                <w:i/>
                <w:iCs/>
                <w:color w:val="C00000"/>
                <w:szCs w:val="24"/>
              </w:rPr>
              <w:t>N/A</w:t>
            </w:r>
            <w:r w:rsidR="00E06149">
              <w:rPr>
                <w:i/>
                <w:iCs/>
                <w:color w:val="C00000"/>
                <w:szCs w:val="24"/>
              </w:rPr>
              <w:t>, RBS</w:t>
            </w:r>
          </w:p>
          <w:p w14:paraId="04E97B15" w14:textId="77777777" w:rsidR="004B2523" w:rsidRPr="004B2523" w:rsidRDefault="004B2523" w:rsidP="004B2523">
            <w:pPr>
              <w:rPr>
                <w:szCs w:val="24"/>
              </w:rPr>
            </w:pPr>
          </w:p>
          <w:p w14:paraId="4A4EA3CD" w14:textId="45EEB9A7" w:rsidR="004B2523" w:rsidRPr="004B2523" w:rsidRDefault="004B2523" w:rsidP="004B2523">
            <w:pPr>
              <w:tabs>
                <w:tab w:val="left" w:pos="1562"/>
              </w:tabs>
              <w:rPr>
                <w:szCs w:val="24"/>
              </w:rPr>
            </w:pPr>
            <w:r>
              <w:rPr>
                <w:szCs w:val="24"/>
              </w:rPr>
              <w:tab/>
            </w:r>
          </w:p>
          <w:p w14:paraId="4344457B" w14:textId="77777777" w:rsidR="001B504C" w:rsidRPr="001B504C" w:rsidRDefault="001B504C" w:rsidP="00EC21A0">
            <w:pPr>
              <w:numPr>
                <w:ilvl w:val="0"/>
                <w:numId w:val="25"/>
              </w:numPr>
              <w:shd w:val="clear" w:color="auto" w:fill="F2F2F2"/>
              <w:tabs>
                <w:tab w:val="right" w:pos="8640"/>
              </w:tabs>
              <w:spacing w:before="60" w:after="160" w:line="280" w:lineRule="atLeast"/>
              <w:ind w:right="101"/>
              <w:rPr>
                <w:b/>
                <w:color w:val="000000"/>
                <w:szCs w:val="24"/>
              </w:rPr>
            </w:pPr>
            <w:r w:rsidRPr="00CF780A">
              <w:rPr>
                <w:b/>
              </w:rPr>
              <w:lastRenderedPageBreak/>
              <w:t>Does the facility have a system to account for the receipt,</w:t>
            </w:r>
            <w:r w:rsidR="002C35F8">
              <w:rPr>
                <w:b/>
              </w:rPr>
              <w:t xml:space="preserve"> </w:t>
            </w:r>
            <w:r w:rsidRPr="00CF780A">
              <w:rPr>
                <w:b/>
              </w:rPr>
              <w:t>usage, disposition, and reconciliation of all controlled medications</w:t>
            </w:r>
            <w:r w:rsidRPr="001B504C">
              <w:rPr>
                <w:b/>
                <w:bCs/>
                <w:color w:val="000000"/>
                <w:szCs w:val="24"/>
              </w:rPr>
              <w:t xml:space="preserve">?    </w:t>
            </w:r>
            <w:r w:rsidRPr="001B504C">
              <w:rPr>
                <w:color w:val="000000"/>
                <w:szCs w:val="24"/>
              </w:rPr>
              <w:fldChar w:fldCharType="begin">
                <w:ffData>
                  <w:name w:val="Check1"/>
                  <w:enabled/>
                  <w:calcOnExit w:val="0"/>
                  <w:checkBox>
                    <w:sizeAuto/>
                    <w:default w:val="0"/>
                  </w:checkBox>
                </w:ffData>
              </w:fldChar>
            </w:r>
            <w:r w:rsidRPr="001B504C">
              <w:rPr>
                <w:color w:val="000000"/>
                <w:szCs w:val="24"/>
              </w:rPr>
              <w:instrText xml:space="preserve"> FORMCHECKBOX </w:instrText>
            </w:r>
            <w:r w:rsidRPr="001B504C">
              <w:rPr>
                <w:color w:val="000000"/>
                <w:szCs w:val="24"/>
              </w:rPr>
            </w:r>
            <w:r w:rsidRPr="001B504C">
              <w:rPr>
                <w:color w:val="000000"/>
                <w:szCs w:val="24"/>
              </w:rPr>
              <w:fldChar w:fldCharType="separate"/>
            </w:r>
            <w:r w:rsidRPr="001B504C">
              <w:rPr>
                <w:color w:val="000000"/>
                <w:szCs w:val="24"/>
              </w:rPr>
              <w:fldChar w:fldCharType="end"/>
            </w:r>
            <w:r w:rsidRPr="001B504C">
              <w:rPr>
                <w:color w:val="000000"/>
                <w:szCs w:val="24"/>
              </w:rPr>
              <w:t xml:space="preserve"> Yes</w:t>
            </w:r>
            <w:r w:rsidRPr="001B504C">
              <w:rPr>
                <w:b/>
                <w:bCs/>
                <w:color w:val="000000"/>
                <w:szCs w:val="24"/>
              </w:rPr>
              <w:t xml:space="preserve">    </w:t>
            </w:r>
            <w:r w:rsidRPr="001B504C">
              <w:rPr>
                <w:b/>
                <w:bCs/>
                <w:color w:val="000000"/>
                <w:szCs w:val="24"/>
              </w:rPr>
              <w:fldChar w:fldCharType="begin">
                <w:ffData>
                  <w:name w:val="Check2"/>
                  <w:enabled/>
                  <w:calcOnExit w:val="0"/>
                  <w:checkBox>
                    <w:sizeAuto/>
                    <w:default w:val="0"/>
                  </w:checkBox>
                </w:ffData>
              </w:fldChar>
            </w:r>
            <w:r w:rsidRPr="001B504C">
              <w:rPr>
                <w:b/>
                <w:bCs/>
                <w:color w:val="000000"/>
                <w:szCs w:val="24"/>
              </w:rPr>
              <w:instrText xml:space="preserve"> FORMCHECKBOX </w:instrText>
            </w:r>
            <w:r w:rsidRPr="001B504C">
              <w:rPr>
                <w:b/>
                <w:bCs/>
                <w:color w:val="000000"/>
                <w:szCs w:val="24"/>
              </w:rPr>
            </w:r>
            <w:r w:rsidRPr="001B504C">
              <w:rPr>
                <w:b/>
                <w:bCs/>
                <w:color w:val="000000"/>
                <w:szCs w:val="24"/>
              </w:rPr>
              <w:fldChar w:fldCharType="separate"/>
            </w:r>
            <w:r w:rsidRPr="001B504C">
              <w:rPr>
                <w:b/>
                <w:bCs/>
                <w:color w:val="000000"/>
                <w:szCs w:val="24"/>
              </w:rPr>
              <w:fldChar w:fldCharType="end"/>
            </w:r>
            <w:r w:rsidR="00504529">
              <w:rPr>
                <w:b/>
                <w:bCs/>
                <w:color w:val="000000"/>
                <w:szCs w:val="24"/>
              </w:rPr>
              <w:t xml:space="preserve"> No </w:t>
            </w:r>
            <w:r>
              <w:rPr>
                <w:b/>
                <w:bCs/>
                <w:color w:val="000000"/>
                <w:szCs w:val="24"/>
              </w:rPr>
              <w:t>F755</w:t>
            </w:r>
            <w:r w:rsidR="00EC13B1">
              <w:rPr>
                <w:b/>
                <w:bCs/>
                <w:color w:val="000000"/>
                <w:szCs w:val="24"/>
              </w:rPr>
              <w:t xml:space="preserve">   </w:t>
            </w:r>
            <w:r w:rsidR="00EC13B1" w:rsidRPr="001B504C">
              <w:rPr>
                <w:b/>
                <w:bCs/>
                <w:color w:val="000000"/>
                <w:szCs w:val="24"/>
              </w:rPr>
              <w:t xml:space="preserve"> </w:t>
            </w:r>
            <w:r w:rsidR="00EC13B1" w:rsidRPr="001B504C">
              <w:rPr>
                <w:b/>
                <w:bCs/>
                <w:color w:val="000000"/>
                <w:szCs w:val="24"/>
              </w:rPr>
              <w:fldChar w:fldCharType="begin">
                <w:ffData>
                  <w:name w:val="Check2"/>
                  <w:enabled/>
                  <w:calcOnExit w:val="0"/>
                  <w:checkBox>
                    <w:sizeAuto/>
                    <w:default w:val="0"/>
                  </w:checkBox>
                </w:ffData>
              </w:fldChar>
            </w:r>
            <w:r w:rsidR="00EC13B1" w:rsidRPr="001B504C">
              <w:rPr>
                <w:b/>
                <w:bCs/>
                <w:color w:val="000000"/>
                <w:szCs w:val="24"/>
              </w:rPr>
              <w:instrText xml:space="preserve"> FORMCHECKBOX </w:instrText>
            </w:r>
            <w:r w:rsidR="00EC13B1" w:rsidRPr="001B504C">
              <w:rPr>
                <w:b/>
                <w:bCs/>
                <w:color w:val="000000"/>
                <w:szCs w:val="24"/>
              </w:rPr>
            </w:r>
            <w:r w:rsidR="00EC13B1" w:rsidRPr="001B504C">
              <w:rPr>
                <w:b/>
                <w:bCs/>
                <w:color w:val="000000"/>
                <w:szCs w:val="24"/>
              </w:rPr>
              <w:fldChar w:fldCharType="separate"/>
            </w:r>
            <w:r w:rsidR="00EC13B1" w:rsidRPr="001B504C">
              <w:rPr>
                <w:b/>
                <w:bCs/>
                <w:color w:val="000000"/>
                <w:szCs w:val="24"/>
              </w:rPr>
              <w:fldChar w:fldCharType="end"/>
            </w:r>
            <w:r w:rsidR="00EC13B1">
              <w:rPr>
                <w:b/>
                <w:bCs/>
                <w:color w:val="000000"/>
                <w:szCs w:val="24"/>
              </w:rPr>
              <w:t xml:space="preserve"> </w:t>
            </w:r>
            <w:r w:rsidR="00EC13B1" w:rsidRPr="00072479">
              <w:rPr>
                <w:i/>
                <w:iCs/>
                <w:color w:val="C00000"/>
                <w:szCs w:val="24"/>
              </w:rPr>
              <w:t>N/A</w:t>
            </w:r>
            <w:r w:rsidR="00E06149">
              <w:rPr>
                <w:i/>
                <w:iCs/>
                <w:color w:val="C00000"/>
                <w:szCs w:val="24"/>
              </w:rPr>
              <w:t>. RBS</w:t>
            </w:r>
          </w:p>
          <w:p w14:paraId="2D2A52B5" w14:textId="77777777" w:rsidR="00133359" w:rsidRPr="001B504C" w:rsidRDefault="001B504C" w:rsidP="00C366BE">
            <w:pPr>
              <w:keepNext/>
              <w:keepLines/>
              <w:rPr>
                <w:rFonts w:cs="Arial"/>
                <w:bCs/>
                <w:color w:val="000000"/>
                <w:szCs w:val="24"/>
              </w:rPr>
            </w:pPr>
            <w:r>
              <w:rPr>
                <w:rFonts w:cs="Arial"/>
                <w:b/>
                <w:bCs/>
                <w:color w:val="000000"/>
                <w:szCs w:val="24"/>
              </w:rPr>
              <w:t xml:space="preserve">Other Tags and Care Areas to consider: </w:t>
            </w:r>
            <w:r>
              <w:rPr>
                <w:rFonts w:cs="Arial"/>
                <w:bCs/>
                <w:color w:val="000000"/>
                <w:szCs w:val="24"/>
              </w:rPr>
              <w:t xml:space="preserve">Misappropriation of Resident Property/Exploitation </w:t>
            </w:r>
            <w:r w:rsidR="00504529">
              <w:rPr>
                <w:rFonts w:cs="Arial"/>
                <w:bCs/>
                <w:color w:val="000000"/>
                <w:szCs w:val="24"/>
              </w:rPr>
              <w:t>Related to Drug Diversion (</w:t>
            </w:r>
            <w:r>
              <w:rPr>
                <w:rFonts w:cs="Arial"/>
                <w:bCs/>
                <w:color w:val="000000"/>
                <w:szCs w:val="24"/>
              </w:rPr>
              <w:t>F602), Infecti</w:t>
            </w:r>
            <w:r w:rsidR="00504529">
              <w:rPr>
                <w:rFonts w:cs="Arial"/>
                <w:bCs/>
                <w:color w:val="000000"/>
                <w:szCs w:val="24"/>
              </w:rPr>
              <w:t>on Prevention and Control (</w:t>
            </w:r>
            <w:r>
              <w:rPr>
                <w:rFonts w:cs="Arial"/>
                <w:bCs/>
                <w:color w:val="000000"/>
                <w:szCs w:val="24"/>
              </w:rPr>
              <w:t>F880)</w:t>
            </w:r>
          </w:p>
        </w:tc>
      </w:tr>
    </w:tbl>
    <w:p w14:paraId="461F2109" w14:textId="77777777" w:rsidR="00BE398F" w:rsidRPr="00260398" w:rsidRDefault="00BE398F" w:rsidP="009F26A4">
      <w:pPr>
        <w:rPr>
          <w:color w:val="000000"/>
          <w:sz w:val="2"/>
          <w:szCs w:val="2"/>
        </w:rPr>
      </w:pPr>
    </w:p>
    <w:p w14:paraId="334328C4" w14:textId="77777777" w:rsidR="00A552CC" w:rsidRDefault="00A552CC" w:rsidP="009F26A4">
      <w:pPr>
        <w:rPr>
          <w:color w:val="000000"/>
          <w:sz w:val="2"/>
        </w:rPr>
      </w:pPr>
    </w:p>
    <w:sectPr w:rsidR="00A552CC" w:rsidSect="00427263">
      <w:headerReference w:type="default" r:id="rId11"/>
      <w:footerReference w:type="default" r:id="rId12"/>
      <w:headerReference w:type="first" r:id="rId13"/>
      <w:footerReference w:type="first" r:id="rId14"/>
      <w:pgSz w:w="12240" w:h="15840" w:code="1"/>
      <w:pgMar w:top="864" w:right="720" w:bottom="576" w:left="72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A541" w14:textId="77777777" w:rsidR="00495CB6" w:rsidRDefault="00495CB6">
      <w:r>
        <w:separator/>
      </w:r>
    </w:p>
  </w:endnote>
  <w:endnote w:type="continuationSeparator" w:id="0">
    <w:p w14:paraId="3869C89A" w14:textId="77777777" w:rsidR="00495CB6" w:rsidRDefault="00495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6DB9A" w14:textId="5E54D0C6" w:rsidR="002C35F8" w:rsidRPr="002C35F8" w:rsidRDefault="002C35F8" w:rsidP="002C35F8">
    <w:pPr>
      <w:pStyle w:val="Footer"/>
      <w:tabs>
        <w:tab w:val="clear" w:pos="10800"/>
        <w:tab w:val="right" w:pos="10530"/>
      </w:tabs>
    </w:pPr>
    <w:r w:rsidRPr="002C35F8">
      <w:t>FORM CMS-</w:t>
    </w:r>
    <w:r w:rsidRPr="00E1115C">
      <w:t>20089 (</w:t>
    </w:r>
    <w:r w:rsidR="00E1115C" w:rsidRPr="00E1115C">
      <w:t>0</w:t>
    </w:r>
    <w:r w:rsidR="004B2523">
      <w:t>9</w:t>
    </w:r>
    <w:r w:rsidR="000463BA" w:rsidRPr="00E1115C">
      <w:t>/202</w:t>
    </w:r>
    <w:r w:rsidR="00EC13B1">
      <w:t>6</w:t>
    </w:r>
    <w:r w:rsidRPr="00E1115C">
      <w:t>)</w:t>
    </w:r>
    <w:r w:rsidRPr="002C35F8">
      <w:tab/>
      <w:t xml:space="preserve"> Page </w:t>
    </w:r>
    <w:r w:rsidR="00446F2C">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98E7" w14:textId="77777777" w:rsidR="00FC5B71" w:rsidRPr="002C35F8" w:rsidRDefault="002C35F8" w:rsidP="002C35F8">
    <w:pPr>
      <w:pStyle w:val="Footer"/>
      <w:tabs>
        <w:tab w:val="clear" w:pos="10800"/>
        <w:tab w:val="right" w:pos="10530"/>
      </w:tabs>
    </w:pPr>
    <w:r w:rsidRPr="002C35F8">
      <w:t>FORM CMS-200</w:t>
    </w:r>
    <w:r>
      <w:t>89</w:t>
    </w:r>
    <w:r w:rsidR="00993DC1">
      <w:t xml:space="preserve"> </w:t>
    </w:r>
    <w:r w:rsidR="008410E1">
      <w:t>(</w:t>
    </w:r>
    <w:r w:rsidR="002B736C">
      <w:t>6</w:t>
    </w:r>
    <w:r w:rsidRPr="002C35F8">
      <w:t>/20</w:t>
    </w:r>
    <w:r w:rsidR="002B736C">
      <w:t>21</w:t>
    </w:r>
    <w:r w:rsidRPr="002C35F8">
      <w:t>)</w:t>
    </w:r>
    <w:r w:rsidRPr="002C35F8">
      <w:tab/>
      <w:t xml:space="preserve"> Page </w:t>
    </w:r>
    <w:r w:rsidR="00CC59E7" w:rsidRPr="00CC59E7">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5AD3" w14:textId="77777777" w:rsidR="00495CB6" w:rsidRDefault="00495CB6">
      <w:r>
        <w:separator/>
      </w:r>
    </w:p>
  </w:footnote>
  <w:footnote w:type="continuationSeparator" w:id="0">
    <w:p w14:paraId="58095AF3" w14:textId="77777777" w:rsidR="00495CB6" w:rsidRDefault="00495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5878" w14:textId="77777777" w:rsidR="00446F2C" w:rsidRDefault="00446F2C" w:rsidP="00446F2C">
    <w:pPr>
      <w:pStyle w:val="Header"/>
    </w:pPr>
    <w:bookmarkStart w:id="1" w:name="_Hlk66347816"/>
    <w:bookmarkStart w:id="2" w:name="_Hlk66347817"/>
    <w:bookmarkStart w:id="3" w:name="_Hlk66347818"/>
    <w:bookmarkStart w:id="4" w:name="_Hlk66347819"/>
    <w:bookmarkStart w:id="5" w:name="_Hlk66347820"/>
    <w:bookmarkStart w:id="6" w:name="_Hlk66347821"/>
    <w:bookmarkStart w:id="7" w:name="_Hlk66347822"/>
    <w:bookmarkStart w:id="8" w:name="_Hlk66347823"/>
    <w:bookmarkStart w:id="9" w:name="_Hlk66347824"/>
    <w:bookmarkStart w:id="10" w:name="_Hlk66347825"/>
    <w:bookmarkStart w:id="11" w:name="_Hlk66347826"/>
    <w:bookmarkStart w:id="12" w:name="_Hlk66347827"/>
    <w:r>
      <w:t>DEPARTMENT OF HEALTH AND HUMAN SERVICES</w:t>
    </w:r>
  </w:p>
  <w:p w14:paraId="0BEED9A6" w14:textId="77777777" w:rsidR="00446F2C" w:rsidRDefault="00446F2C" w:rsidP="00446F2C">
    <w:pPr>
      <w:pStyle w:val="Header"/>
    </w:pPr>
    <w:r>
      <w:t>CENTERS FOR MEDICARE &amp; MEDICAID SERVICES</w:t>
    </w:r>
  </w:p>
  <w:p w14:paraId="65207810" w14:textId="77777777" w:rsidR="008410E1" w:rsidRPr="00446F2C" w:rsidRDefault="00446F2C" w:rsidP="00427263">
    <w:pPr>
      <w:pStyle w:val="Header"/>
      <w:spacing w:before="60" w:after="60"/>
      <w:jc w:val="center"/>
      <w:rPr>
        <w:sz w:val="24"/>
      </w:rPr>
    </w:pPr>
    <w:r w:rsidRPr="00446F2C">
      <w:rPr>
        <w:rFonts w:ascii="Times New Roman" w:hAnsi="Times New Roman"/>
        <w:b/>
        <w:bCs/>
        <w:sz w:val="24"/>
      </w:rPr>
      <w:t>Medication Storage and Labeling</w:t>
    </w:r>
    <w:bookmarkEnd w:id="1"/>
    <w:bookmarkEnd w:id="2"/>
    <w:bookmarkEnd w:id="3"/>
    <w:bookmarkEnd w:id="4"/>
    <w:bookmarkEnd w:id="5"/>
    <w:bookmarkEnd w:id="6"/>
    <w:bookmarkEnd w:id="7"/>
    <w:bookmarkEnd w:id="8"/>
    <w:bookmarkEnd w:id="9"/>
    <w:bookmarkEnd w:id="10"/>
    <w:bookmarkEnd w:id="11"/>
    <w:bookmarkEnd w:id="1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DF141" w14:textId="77777777" w:rsidR="00FC5B71" w:rsidRDefault="00FC5B71" w:rsidP="00FC5B71">
    <w:pPr>
      <w:pStyle w:val="Header"/>
    </w:pPr>
    <w:r>
      <w:t>DEPARTMENT OF HEALTH AND HUMAN SERVICES</w:t>
    </w:r>
  </w:p>
  <w:p w14:paraId="7ABD2725" w14:textId="77777777" w:rsidR="00FC5B71" w:rsidRDefault="00FC5B71" w:rsidP="00FC5B71">
    <w:pPr>
      <w:pStyle w:val="Header"/>
    </w:pPr>
    <w:r>
      <w:t>CENTERS FOR MEDICARE &amp; MEDICAID SERVICES</w:t>
    </w:r>
  </w:p>
  <w:p w14:paraId="4593C328" w14:textId="77777777" w:rsidR="00FC5B71" w:rsidRPr="002C35F8" w:rsidRDefault="00D21F7B" w:rsidP="00FC5B71">
    <w:pPr>
      <w:pStyle w:val="Header"/>
      <w:spacing w:before="60" w:after="60"/>
      <w:jc w:val="center"/>
      <w:rPr>
        <w:rFonts w:ascii="Times New Roman" w:hAnsi="Times New Roman"/>
        <w:b/>
        <w:bCs/>
        <w:sz w:val="32"/>
        <w:szCs w:val="32"/>
      </w:rPr>
    </w:pPr>
    <w:r w:rsidRPr="002C35F8">
      <w:rPr>
        <w:rFonts w:ascii="Times New Roman" w:hAnsi="Times New Roman"/>
        <w:b/>
        <w:bCs/>
        <w:sz w:val="32"/>
        <w:szCs w:val="32"/>
      </w:rPr>
      <w:t xml:space="preserve">Medication </w:t>
    </w:r>
    <w:r w:rsidR="00FC5B71" w:rsidRPr="002C35F8">
      <w:rPr>
        <w:rFonts w:ascii="Times New Roman" w:hAnsi="Times New Roman"/>
        <w:b/>
        <w:bCs/>
        <w:sz w:val="32"/>
        <w:szCs w:val="32"/>
      </w:rPr>
      <w:t>Storage</w:t>
    </w:r>
    <w:r w:rsidR="00795AF4" w:rsidRPr="002C35F8">
      <w:rPr>
        <w:rFonts w:ascii="Times New Roman" w:hAnsi="Times New Roman"/>
        <w:b/>
        <w:bCs/>
        <w:sz w:val="32"/>
        <w:szCs w:val="32"/>
      </w:rPr>
      <w:t xml:space="preserve"> and Labeling</w:t>
    </w:r>
  </w:p>
</w:hdr>
</file>

<file path=word/intelligence2.xml><?xml version="1.0" encoding="utf-8"?>
<int2:intelligence xmlns:int2="http://schemas.microsoft.com/office/intelligence/2020/intelligence" xmlns:oel="http://schemas.microsoft.com/office/2019/extlst">
  <int2:observations>
    <int2:bookmark int2:bookmarkName="_Int_wnu9e1Fb" int2:invalidationBookmarkName="" int2:hashCode="9s9oO9It2XRY+P" int2:id="0i9WWm2t">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F1F"/>
    <w:multiLevelType w:val="hybridMultilevel"/>
    <w:tmpl w:val="9732D662"/>
    <w:lvl w:ilvl="0" w:tplc="81BC7CEE">
      <w:start w:val="1"/>
      <w:numFmt w:val="decimal"/>
      <w:lvlText w:val="%1."/>
      <w:lvlJc w:val="left"/>
      <w:pPr>
        <w:tabs>
          <w:tab w:val="num" w:pos="360"/>
        </w:tabs>
        <w:ind w:left="36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F20E3E"/>
    <w:multiLevelType w:val="hybridMultilevel"/>
    <w:tmpl w:val="9732D662"/>
    <w:lvl w:ilvl="0" w:tplc="BD7E0230">
      <w:start w:val="1"/>
      <w:numFmt w:val="bullet"/>
      <w:lvlText w:val="▪"/>
      <w:lvlJc w:val="left"/>
      <w:pPr>
        <w:tabs>
          <w:tab w:val="num" w:pos="720"/>
        </w:tabs>
        <w:ind w:left="720" w:hanging="360"/>
      </w:pPr>
      <w:rPr>
        <w:rFonts w:ascii="Times New Roman" w:hAnsi="Times New Roman" w:cs="Times New Roman"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1191E95"/>
    <w:multiLevelType w:val="hybridMultilevel"/>
    <w:tmpl w:val="9732D662"/>
    <w:lvl w:ilvl="0" w:tplc="BD7E0230">
      <w:start w:val="1"/>
      <w:numFmt w:val="bullet"/>
      <w:lvlText w:val="▪"/>
      <w:lvlJc w:val="left"/>
      <w:pPr>
        <w:tabs>
          <w:tab w:val="num" w:pos="720"/>
        </w:tabs>
        <w:ind w:left="720" w:hanging="360"/>
      </w:pPr>
      <w:rPr>
        <w:rFonts w:ascii="Times New Roman" w:hAnsi="Times New Roman" w:cs="Times New Roman"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3F95AC9"/>
    <w:multiLevelType w:val="hybridMultilevel"/>
    <w:tmpl w:val="40E886D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8FE01E2"/>
    <w:multiLevelType w:val="hybridMultilevel"/>
    <w:tmpl w:val="74DA5EF2"/>
    <w:lvl w:ilvl="0" w:tplc="04090001">
      <w:start w:val="1"/>
      <w:numFmt w:val="bullet"/>
      <w:lvlText w:val=""/>
      <w:lvlJc w:val="lef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E1CA7"/>
    <w:multiLevelType w:val="hybridMultilevel"/>
    <w:tmpl w:val="B9EAB7A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3C0444C"/>
    <w:multiLevelType w:val="hybridMultilevel"/>
    <w:tmpl w:val="807EF228"/>
    <w:lvl w:ilvl="0" w:tplc="C178B2E0">
      <w:start w:val="1"/>
      <w:numFmt w:val="bullet"/>
      <w:lvlText w:val=""/>
      <w:lvlJc w:val="left"/>
      <w:pPr>
        <w:tabs>
          <w:tab w:val="num" w:pos="720"/>
        </w:tabs>
        <w:ind w:left="720" w:hanging="360"/>
      </w:pPr>
      <w:rPr>
        <w:rFonts w:ascii="Symbol" w:hAnsi="Symbol" w:hint="default"/>
        <w:sz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6971B1E"/>
    <w:multiLevelType w:val="hybridMultilevel"/>
    <w:tmpl w:val="2264C17E"/>
    <w:lvl w:ilvl="0" w:tplc="04090005">
      <w:start w:val="1"/>
      <w:numFmt w:val="bullet"/>
      <w:lvlText w:val=""/>
      <w:lvlJc w:val="left"/>
      <w:pPr>
        <w:tabs>
          <w:tab w:val="num" w:pos="720"/>
        </w:tabs>
        <w:ind w:left="720" w:hanging="360"/>
      </w:pPr>
      <w:rPr>
        <w:rFonts w:ascii="Wingdings" w:hAnsi="Wingdings"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7383A71"/>
    <w:multiLevelType w:val="hybridMultilevel"/>
    <w:tmpl w:val="9904BE6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9487299"/>
    <w:multiLevelType w:val="hybridMultilevel"/>
    <w:tmpl w:val="E22EA830"/>
    <w:lvl w:ilvl="0" w:tplc="0409000F">
      <w:start w:val="1"/>
      <w:numFmt w:val="decimal"/>
      <w:lvlText w:val="%1."/>
      <w:lvlJc w:val="left"/>
      <w:pPr>
        <w:tabs>
          <w:tab w:val="num" w:pos="360"/>
        </w:tabs>
        <w:ind w:left="360" w:hanging="360"/>
      </w:pPr>
    </w:lvl>
    <w:lvl w:ilvl="1" w:tplc="D0B078E8">
      <w:start w:val="1"/>
      <w:numFmt w:val="lowerLetter"/>
      <w:lvlText w:val="%2."/>
      <w:lvlJc w:val="left"/>
      <w:pPr>
        <w:tabs>
          <w:tab w:val="num" w:pos="1080"/>
        </w:tabs>
        <w:ind w:left="1080" w:hanging="360"/>
      </w:pPr>
      <w:rPr>
        <w:rFonts w:hint="default"/>
        <w:b w:val="0"/>
        <w:i w:val="0"/>
        <w:color w:val="auto"/>
      </w:rPr>
    </w:lvl>
    <w:lvl w:ilvl="2" w:tplc="0409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AA6696E"/>
    <w:multiLevelType w:val="hybridMultilevel"/>
    <w:tmpl w:val="BF9A3130"/>
    <w:lvl w:ilvl="0" w:tplc="04090005">
      <w:start w:val="1"/>
      <w:numFmt w:val="bullet"/>
      <w:lvlText w:val=""/>
      <w:lvlJc w:val="left"/>
      <w:pPr>
        <w:tabs>
          <w:tab w:val="num" w:pos="720"/>
        </w:tabs>
        <w:ind w:left="720" w:hanging="360"/>
      </w:pPr>
      <w:rPr>
        <w:rFonts w:ascii="Wingdings" w:hAnsi="Wingdings"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D693E3D"/>
    <w:multiLevelType w:val="hybridMultilevel"/>
    <w:tmpl w:val="5A806BBE"/>
    <w:lvl w:ilvl="0" w:tplc="D2D6EB9C">
      <w:start w:val="1"/>
      <w:numFmt w:val="decimal"/>
      <w:lvlText w:val="%1."/>
      <w:lvlJc w:val="left"/>
      <w:pPr>
        <w:tabs>
          <w:tab w:val="num" w:pos="360"/>
        </w:tabs>
        <w:ind w:left="360" w:hanging="360"/>
      </w:pPr>
      <w:rPr>
        <w:rFonts w:ascii="Times New Roman" w:hAnsi="Times New Roman" w:hint="default"/>
        <w:sz w:val="24"/>
        <w:szCs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1BA68C3"/>
    <w:multiLevelType w:val="hybridMultilevel"/>
    <w:tmpl w:val="8A2C5CA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3A13C2"/>
    <w:multiLevelType w:val="hybridMultilevel"/>
    <w:tmpl w:val="76F8A75E"/>
    <w:lvl w:ilvl="0" w:tplc="04090001">
      <w:start w:val="1"/>
      <w:numFmt w:val="bullet"/>
      <w:lvlText w:val=""/>
      <w:lvlJc w:val="left"/>
      <w:pPr>
        <w:tabs>
          <w:tab w:val="num" w:pos="360"/>
        </w:tabs>
        <w:ind w:left="360" w:hanging="360"/>
      </w:pPr>
      <w:rPr>
        <w:rFonts w:ascii="Symbol" w:hAnsi="Symbol" w:hint="default"/>
        <w:b w:val="0"/>
        <w:i w:val="0"/>
        <w:color w:val="000000"/>
        <w:sz w:val="24"/>
      </w:rPr>
    </w:lvl>
    <w:lvl w:ilvl="1" w:tplc="04090019">
      <w:start w:val="1"/>
      <w:numFmt w:val="lowerLetter"/>
      <w:lvlText w:val="%2."/>
      <w:lvlJc w:val="left"/>
      <w:pPr>
        <w:tabs>
          <w:tab w:val="num" w:pos="1440"/>
        </w:tabs>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C1111"/>
    <w:multiLevelType w:val="hybridMultilevel"/>
    <w:tmpl w:val="9732D662"/>
    <w:lvl w:ilvl="0" w:tplc="D7C8ADA0">
      <w:start w:val="1"/>
      <w:numFmt w:val="bullet"/>
      <w:lvlText w:val="□"/>
      <w:lvlJc w:val="left"/>
      <w:pPr>
        <w:tabs>
          <w:tab w:val="num" w:pos="720"/>
        </w:tabs>
        <w:ind w:left="720" w:hanging="360"/>
      </w:pPr>
      <w:rPr>
        <w:rFonts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031C8B"/>
    <w:multiLevelType w:val="hybridMultilevel"/>
    <w:tmpl w:val="88525214"/>
    <w:lvl w:ilvl="0" w:tplc="FCB6A086">
      <w:start w:val="1"/>
      <w:numFmt w:val="decimal"/>
      <w:lvlText w:val="Step %1."/>
      <w:lvlJc w:val="left"/>
      <w:pPr>
        <w:tabs>
          <w:tab w:val="num" w:pos="720"/>
        </w:tabs>
        <w:ind w:left="360" w:hanging="360"/>
      </w:pPr>
      <w:rPr>
        <w:rFonts w:ascii="Times New Roman" w:hAnsi="Times New Roman" w:hint="default"/>
        <w:b w:val="0"/>
        <w:i w:val="0"/>
        <w:sz w:val="20"/>
      </w:rPr>
    </w:lvl>
    <w:lvl w:ilvl="1" w:tplc="04090019">
      <w:start w:val="1"/>
      <w:numFmt w:val="lowerLetter"/>
      <w:lvlText w:val="%2."/>
      <w:lvlJc w:val="left"/>
      <w:pPr>
        <w:tabs>
          <w:tab w:val="num" w:pos="930"/>
        </w:tabs>
        <w:ind w:left="930" w:hanging="360"/>
      </w:pPr>
    </w:lvl>
    <w:lvl w:ilvl="2" w:tplc="EA8ECCAE">
      <w:start w:val="1"/>
      <w:numFmt w:val="decimal"/>
      <w:lvlText w:val="%3."/>
      <w:lvlJc w:val="left"/>
      <w:pPr>
        <w:tabs>
          <w:tab w:val="num" w:pos="1830"/>
        </w:tabs>
        <w:ind w:left="1830" w:hanging="360"/>
      </w:pPr>
      <w:rPr>
        <w:rFonts w:ascii="Arial" w:hAnsi="Arial" w:hint="default"/>
        <w:b/>
        <w:i w:val="0"/>
        <w:sz w:val="22"/>
      </w:rPr>
    </w:lvl>
    <w:lvl w:ilvl="3" w:tplc="0409000F" w:tentative="1">
      <w:start w:val="1"/>
      <w:numFmt w:val="decimal"/>
      <w:lvlText w:val="%4."/>
      <w:lvlJc w:val="left"/>
      <w:pPr>
        <w:tabs>
          <w:tab w:val="num" w:pos="2370"/>
        </w:tabs>
        <w:ind w:left="2370" w:hanging="360"/>
      </w:pPr>
    </w:lvl>
    <w:lvl w:ilvl="4" w:tplc="04090019" w:tentative="1">
      <w:start w:val="1"/>
      <w:numFmt w:val="lowerLetter"/>
      <w:lvlText w:val="%5."/>
      <w:lvlJc w:val="left"/>
      <w:pPr>
        <w:tabs>
          <w:tab w:val="num" w:pos="3090"/>
        </w:tabs>
        <w:ind w:left="3090" w:hanging="360"/>
      </w:pPr>
    </w:lvl>
    <w:lvl w:ilvl="5" w:tplc="0409001B" w:tentative="1">
      <w:start w:val="1"/>
      <w:numFmt w:val="lowerRoman"/>
      <w:lvlText w:val="%6."/>
      <w:lvlJc w:val="right"/>
      <w:pPr>
        <w:tabs>
          <w:tab w:val="num" w:pos="3810"/>
        </w:tabs>
        <w:ind w:left="3810" w:hanging="180"/>
      </w:pPr>
    </w:lvl>
    <w:lvl w:ilvl="6" w:tplc="0409000F" w:tentative="1">
      <w:start w:val="1"/>
      <w:numFmt w:val="decimal"/>
      <w:lvlText w:val="%7."/>
      <w:lvlJc w:val="left"/>
      <w:pPr>
        <w:tabs>
          <w:tab w:val="num" w:pos="4530"/>
        </w:tabs>
        <w:ind w:left="4530" w:hanging="360"/>
      </w:pPr>
    </w:lvl>
    <w:lvl w:ilvl="7" w:tplc="04090019" w:tentative="1">
      <w:start w:val="1"/>
      <w:numFmt w:val="lowerLetter"/>
      <w:lvlText w:val="%8."/>
      <w:lvlJc w:val="left"/>
      <w:pPr>
        <w:tabs>
          <w:tab w:val="num" w:pos="5250"/>
        </w:tabs>
        <w:ind w:left="5250" w:hanging="360"/>
      </w:pPr>
    </w:lvl>
    <w:lvl w:ilvl="8" w:tplc="0409001B" w:tentative="1">
      <w:start w:val="1"/>
      <w:numFmt w:val="lowerRoman"/>
      <w:lvlText w:val="%9."/>
      <w:lvlJc w:val="right"/>
      <w:pPr>
        <w:tabs>
          <w:tab w:val="num" w:pos="5970"/>
        </w:tabs>
        <w:ind w:left="5970" w:hanging="180"/>
      </w:pPr>
    </w:lvl>
  </w:abstractNum>
  <w:abstractNum w:abstractNumId="16" w15:restartNumberingAfterBreak="0">
    <w:nsid w:val="3E592848"/>
    <w:multiLevelType w:val="hybridMultilevel"/>
    <w:tmpl w:val="2BF010EA"/>
    <w:lvl w:ilvl="0" w:tplc="41EA016C">
      <w:start w:val="1"/>
      <w:numFmt w:val="decimal"/>
      <w:lvlText w:val="%1."/>
      <w:lvlJc w:val="left"/>
      <w:pPr>
        <w:tabs>
          <w:tab w:val="num" w:pos="720"/>
        </w:tabs>
        <w:ind w:left="720" w:hanging="360"/>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FF5469"/>
    <w:multiLevelType w:val="hybridMultilevel"/>
    <w:tmpl w:val="B844A128"/>
    <w:lvl w:ilvl="0" w:tplc="78EC75E8">
      <w:start w:val="1"/>
      <w:numFmt w:val="bullet"/>
      <w:lvlText w:val=""/>
      <w:lvlJc w:val="left"/>
      <w:pPr>
        <w:tabs>
          <w:tab w:val="num" w:pos="720"/>
        </w:tabs>
        <w:ind w:left="720" w:hanging="360"/>
      </w:pPr>
      <w:rPr>
        <w:rFonts w:ascii="Symbol" w:hAnsi="Symbol" w:hint="default"/>
      </w:rPr>
    </w:lvl>
    <w:lvl w:ilvl="1" w:tplc="09403B68" w:tentative="1">
      <w:start w:val="1"/>
      <w:numFmt w:val="bullet"/>
      <w:lvlText w:val="o"/>
      <w:lvlJc w:val="left"/>
      <w:pPr>
        <w:tabs>
          <w:tab w:val="num" w:pos="1440"/>
        </w:tabs>
        <w:ind w:left="1440" w:hanging="360"/>
      </w:pPr>
      <w:rPr>
        <w:rFonts w:ascii="Courier New" w:hAnsi="Courier New" w:cs="Courier New" w:hint="default"/>
      </w:rPr>
    </w:lvl>
    <w:lvl w:ilvl="2" w:tplc="D34A635C"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D01FCD"/>
    <w:multiLevelType w:val="hybridMultilevel"/>
    <w:tmpl w:val="6492AC78"/>
    <w:lvl w:ilvl="0" w:tplc="04090003">
      <w:start w:val="1"/>
      <w:numFmt w:val="bullet"/>
      <w:lvlText w:val="o"/>
      <w:lvlJc w:val="left"/>
      <w:pPr>
        <w:tabs>
          <w:tab w:val="num" w:pos="720"/>
        </w:tabs>
        <w:ind w:left="720" w:hanging="360"/>
      </w:pPr>
      <w:rPr>
        <w:rFonts w:ascii="Courier New" w:hAnsi="Courier New" w:cs="Courier New" w:hint="default"/>
        <w:b w:val="0"/>
        <w:i w:val="0"/>
        <w:color w:val="000000"/>
        <w:sz w:val="24"/>
      </w:rPr>
    </w:lvl>
    <w:lvl w:ilvl="1" w:tplc="FFFFFFFF">
      <w:start w:val="1"/>
      <w:numFmt w:val="lowerLetter"/>
      <w:lvlText w:val="%2."/>
      <w:lvlJc w:val="left"/>
      <w:pPr>
        <w:tabs>
          <w:tab w:val="num" w:pos="1800"/>
        </w:tabs>
        <w:ind w:left="1800" w:hanging="360"/>
      </w:pPr>
    </w:lvl>
    <w:lvl w:ilvl="2" w:tplc="FFFFFFFF">
      <w:start w:val="1"/>
      <w:numFmt w:val="bullet"/>
      <w:lvlText w:val=""/>
      <w:lvlJc w:val="left"/>
      <w:pPr>
        <w:ind w:left="2700" w:hanging="360"/>
      </w:pPr>
      <w:rPr>
        <w:rFonts w:ascii="Symbol" w:hAnsi="Symbol"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 w15:restartNumberingAfterBreak="0">
    <w:nsid w:val="662D1952"/>
    <w:multiLevelType w:val="hybridMultilevel"/>
    <w:tmpl w:val="057238C0"/>
    <w:lvl w:ilvl="0" w:tplc="D0B078E8">
      <w:start w:val="1"/>
      <w:numFmt w:val="lowerLetter"/>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15:restartNumberingAfterBreak="0">
    <w:nsid w:val="667A2786"/>
    <w:multiLevelType w:val="hybridMultilevel"/>
    <w:tmpl w:val="780852CE"/>
    <w:lvl w:ilvl="0" w:tplc="04090003">
      <w:start w:val="1"/>
      <w:numFmt w:val="bullet"/>
      <w:lvlText w:val="o"/>
      <w:lvlJc w:val="left"/>
      <w:pPr>
        <w:tabs>
          <w:tab w:val="num" w:pos="720"/>
        </w:tabs>
        <w:ind w:left="720" w:hanging="360"/>
      </w:pPr>
      <w:rPr>
        <w:rFonts w:ascii="Courier New" w:hAnsi="Courier New" w:cs="Courier New" w:hint="default"/>
        <w:b w:val="0"/>
        <w:i w:val="0"/>
        <w:color w:val="00000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9AD5BD9"/>
    <w:multiLevelType w:val="hybridMultilevel"/>
    <w:tmpl w:val="97120D5E"/>
    <w:lvl w:ilvl="0" w:tplc="04090001">
      <w:start w:val="1"/>
      <w:numFmt w:val="bullet"/>
      <w:lvlText w:val=""/>
      <w:lvlJc w:val="left"/>
      <w:pPr>
        <w:tabs>
          <w:tab w:val="num" w:pos="720"/>
        </w:tabs>
        <w:ind w:left="720" w:hanging="360"/>
      </w:pPr>
      <w:rPr>
        <w:rFonts w:ascii="Symbol" w:hAnsi="Symbol" w:hint="default"/>
      </w:rPr>
    </w:lvl>
    <w:lvl w:ilvl="1" w:tplc="C13E22DE">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CD1B9F"/>
    <w:multiLevelType w:val="hybridMultilevel"/>
    <w:tmpl w:val="954058D8"/>
    <w:lvl w:ilvl="0" w:tplc="41EA016C">
      <w:start w:val="1"/>
      <w:numFmt w:val="decimal"/>
      <w:lvlText w:val="%1."/>
      <w:lvlJc w:val="left"/>
      <w:pPr>
        <w:tabs>
          <w:tab w:val="num" w:pos="720"/>
        </w:tabs>
        <w:ind w:left="720" w:hanging="360"/>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B9C0D5F"/>
    <w:multiLevelType w:val="multilevel"/>
    <w:tmpl w:val="9732D662"/>
    <w:lvl w:ilvl="0">
      <w:start w:val="1"/>
      <w:numFmt w:val="bullet"/>
      <w:lvlText w:val="▪"/>
      <w:lvlJc w:val="left"/>
      <w:pPr>
        <w:tabs>
          <w:tab w:val="num" w:pos="720"/>
        </w:tabs>
        <w:ind w:left="720" w:hanging="360"/>
      </w:pPr>
      <w:rPr>
        <w:rFonts w:ascii="Times New Roman" w:hAnsi="Times New Roman" w:cs="Times New Roman" w:hint="default"/>
        <w:b w:val="0"/>
        <w:i w:val="0"/>
        <w:color w:val="00000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15:restartNumberingAfterBreak="0">
    <w:nsid w:val="71BD40DD"/>
    <w:multiLevelType w:val="hybridMultilevel"/>
    <w:tmpl w:val="2B2EE9F8"/>
    <w:lvl w:ilvl="0" w:tplc="4E28B5B2">
      <w:start w:val="1"/>
      <w:numFmt w:val="bullet"/>
      <w:pStyle w:val="Normal"/>
      <w:lvlText w:val=""/>
      <w:lvlJc w:val="left"/>
      <w:pPr>
        <w:tabs>
          <w:tab w:val="num" w:pos="1440"/>
        </w:tabs>
        <w:ind w:left="1440" w:hanging="360"/>
      </w:pPr>
      <w:rPr>
        <w:rFonts w:ascii="Wingdings" w:hAnsi="Wingding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7A3F0B42"/>
    <w:multiLevelType w:val="hybridMultilevel"/>
    <w:tmpl w:val="F812975E"/>
    <w:lvl w:ilvl="0" w:tplc="D9447ED4">
      <w:start w:val="1"/>
      <w:numFmt w:val="decimal"/>
      <w:lvlText w:val="%1."/>
      <w:lvlJc w:val="left"/>
      <w:pPr>
        <w:tabs>
          <w:tab w:val="num" w:pos="360"/>
        </w:tabs>
        <w:ind w:left="360" w:hanging="360"/>
      </w:pPr>
      <w:rPr>
        <w:rFonts w:ascii="Times New Roman Bold" w:hAnsi="Times New Roman Bold" w:cs="Times New Roman"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E6245DA"/>
    <w:multiLevelType w:val="hybridMultilevel"/>
    <w:tmpl w:val="05025A7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80598918">
    <w:abstractNumId w:val="21"/>
  </w:num>
  <w:num w:numId="2" w16cid:durableId="877814170">
    <w:abstractNumId w:val="5"/>
  </w:num>
  <w:num w:numId="3" w16cid:durableId="233123574">
    <w:abstractNumId w:val="3"/>
  </w:num>
  <w:num w:numId="4" w16cid:durableId="1334258067">
    <w:abstractNumId w:val="9"/>
  </w:num>
  <w:num w:numId="5" w16cid:durableId="923144743">
    <w:abstractNumId w:val="11"/>
  </w:num>
  <w:num w:numId="6" w16cid:durableId="487862891">
    <w:abstractNumId w:val="19"/>
  </w:num>
  <w:num w:numId="7" w16cid:durableId="1848211380">
    <w:abstractNumId w:val="8"/>
  </w:num>
  <w:num w:numId="8" w16cid:durableId="401566509">
    <w:abstractNumId w:val="6"/>
  </w:num>
  <w:num w:numId="9" w16cid:durableId="1884978751">
    <w:abstractNumId w:val="0"/>
  </w:num>
  <w:num w:numId="10" w16cid:durableId="275866194">
    <w:abstractNumId w:val="16"/>
  </w:num>
  <w:num w:numId="11" w16cid:durableId="1005206646">
    <w:abstractNumId w:val="22"/>
  </w:num>
  <w:num w:numId="12" w16cid:durableId="1203202801">
    <w:abstractNumId w:val="15"/>
  </w:num>
  <w:num w:numId="13" w16cid:durableId="1884903680">
    <w:abstractNumId w:val="24"/>
  </w:num>
  <w:num w:numId="14" w16cid:durableId="225730353">
    <w:abstractNumId w:val="14"/>
  </w:num>
  <w:num w:numId="15" w16cid:durableId="602885567">
    <w:abstractNumId w:val="1"/>
  </w:num>
  <w:num w:numId="16" w16cid:durableId="1421095681">
    <w:abstractNumId w:val="2"/>
  </w:num>
  <w:num w:numId="17" w16cid:durableId="2078241926">
    <w:abstractNumId w:val="26"/>
  </w:num>
  <w:num w:numId="18" w16cid:durableId="204175645">
    <w:abstractNumId w:val="23"/>
  </w:num>
  <w:num w:numId="19" w16cid:durableId="696733025">
    <w:abstractNumId w:val="10"/>
  </w:num>
  <w:num w:numId="20" w16cid:durableId="1291668093">
    <w:abstractNumId w:val="7"/>
  </w:num>
  <w:num w:numId="21" w16cid:durableId="1745640479">
    <w:abstractNumId w:val="12"/>
  </w:num>
  <w:num w:numId="22" w16cid:durableId="1323462250">
    <w:abstractNumId w:val="17"/>
  </w:num>
  <w:num w:numId="23" w16cid:durableId="610356341">
    <w:abstractNumId w:val="20"/>
  </w:num>
  <w:num w:numId="24" w16cid:durableId="1768308591">
    <w:abstractNumId w:val="13"/>
  </w:num>
  <w:num w:numId="25" w16cid:durableId="1142767376">
    <w:abstractNumId w:val="25"/>
  </w:num>
  <w:num w:numId="26" w16cid:durableId="728115313">
    <w:abstractNumId w:val="18"/>
  </w:num>
  <w:num w:numId="27" w16cid:durableId="3354956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gutterAtTop/>
  <w:hideSpellingErrors/>
  <w:hideGrammaticalErrors/>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26"/>
  <w:drawingGridVerticalSpacing w:val="7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2CC"/>
    <w:rsid w:val="00011F09"/>
    <w:rsid w:val="00023610"/>
    <w:rsid w:val="00040445"/>
    <w:rsid w:val="000445B8"/>
    <w:rsid w:val="000463BA"/>
    <w:rsid w:val="00047E32"/>
    <w:rsid w:val="000506B6"/>
    <w:rsid w:val="00082C3F"/>
    <w:rsid w:val="000E1E86"/>
    <w:rsid w:val="000E3196"/>
    <w:rsid w:val="000E5BB9"/>
    <w:rsid w:val="000F7482"/>
    <w:rsid w:val="0010328D"/>
    <w:rsid w:val="00105AA6"/>
    <w:rsid w:val="00110D91"/>
    <w:rsid w:val="00124C44"/>
    <w:rsid w:val="00124E5A"/>
    <w:rsid w:val="00133359"/>
    <w:rsid w:val="00162ECC"/>
    <w:rsid w:val="00164A40"/>
    <w:rsid w:val="00164CCB"/>
    <w:rsid w:val="00197B8E"/>
    <w:rsid w:val="001B504C"/>
    <w:rsid w:val="001B5305"/>
    <w:rsid w:val="001D4ECC"/>
    <w:rsid w:val="00250D2F"/>
    <w:rsid w:val="00264489"/>
    <w:rsid w:val="002907BB"/>
    <w:rsid w:val="002B736C"/>
    <w:rsid w:val="002C2745"/>
    <w:rsid w:val="002C35F8"/>
    <w:rsid w:val="002D1006"/>
    <w:rsid w:val="002D5A80"/>
    <w:rsid w:val="002E0BCF"/>
    <w:rsid w:val="002E36DE"/>
    <w:rsid w:val="00312D83"/>
    <w:rsid w:val="00313087"/>
    <w:rsid w:val="00313BD1"/>
    <w:rsid w:val="0032181C"/>
    <w:rsid w:val="00330FA5"/>
    <w:rsid w:val="0035190C"/>
    <w:rsid w:val="00351DC0"/>
    <w:rsid w:val="00352469"/>
    <w:rsid w:val="003B085E"/>
    <w:rsid w:val="003D0844"/>
    <w:rsid w:val="003D1A00"/>
    <w:rsid w:val="003D1E1A"/>
    <w:rsid w:val="003D4E5B"/>
    <w:rsid w:val="003E6148"/>
    <w:rsid w:val="003E7F16"/>
    <w:rsid w:val="004020F4"/>
    <w:rsid w:val="00403B33"/>
    <w:rsid w:val="004218F9"/>
    <w:rsid w:val="00427263"/>
    <w:rsid w:val="00446F2C"/>
    <w:rsid w:val="0044780F"/>
    <w:rsid w:val="00447E57"/>
    <w:rsid w:val="004515AD"/>
    <w:rsid w:val="004541E5"/>
    <w:rsid w:val="00466ED9"/>
    <w:rsid w:val="004670FD"/>
    <w:rsid w:val="004705FB"/>
    <w:rsid w:val="00472127"/>
    <w:rsid w:val="0048272D"/>
    <w:rsid w:val="00495CB6"/>
    <w:rsid w:val="00497B09"/>
    <w:rsid w:val="004A2AD9"/>
    <w:rsid w:val="004A5F7E"/>
    <w:rsid w:val="004B2523"/>
    <w:rsid w:val="004B3059"/>
    <w:rsid w:val="00504529"/>
    <w:rsid w:val="00535BFF"/>
    <w:rsid w:val="00537061"/>
    <w:rsid w:val="00551A74"/>
    <w:rsid w:val="005B3831"/>
    <w:rsid w:val="005C1790"/>
    <w:rsid w:val="005C1F61"/>
    <w:rsid w:val="005C36B0"/>
    <w:rsid w:val="005C3DF6"/>
    <w:rsid w:val="005D1514"/>
    <w:rsid w:val="005E03CB"/>
    <w:rsid w:val="005F2067"/>
    <w:rsid w:val="006123B0"/>
    <w:rsid w:val="0061417D"/>
    <w:rsid w:val="0061786B"/>
    <w:rsid w:val="00643238"/>
    <w:rsid w:val="00656611"/>
    <w:rsid w:val="00677563"/>
    <w:rsid w:val="00682262"/>
    <w:rsid w:val="00682CD2"/>
    <w:rsid w:val="00686099"/>
    <w:rsid w:val="0069215B"/>
    <w:rsid w:val="006A5406"/>
    <w:rsid w:val="006E44BB"/>
    <w:rsid w:val="007009D0"/>
    <w:rsid w:val="007338DA"/>
    <w:rsid w:val="00744850"/>
    <w:rsid w:val="007458D3"/>
    <w:rsid w:val="00773ADD"/>
    <w:rsid w:val="00795AF4"/>
    <w:rsid w:val="007B6CA2"/>
    <w:rsid w:val="007D1012"/>
    <w:rsid w:val="007D2186"/>
    <w:rsid w:val="008065D4"/>
    <w:rsid w:val="00814436"/>
    <w:rsid w:val="008410E1"/>
    <w:rsid w:val="00854A0A"/>
    <w:rsid w:val="00854AD4"/>
    <w:rsid w:val="00862ACF"/>
    <w:rsid w:val="008C3172"/>
    <w:rsid w:val="008D7C8B"/>
    <w:rsid w:val="008E08C5"/>
    <w:rsid w:val="008F7C9B"/>
    <w:rsid w:val="00931934"/>
    <w:rsid w:val="00993DC1"/>
    <w:rsid w:val="009B0511"/>
    <w:rsid w:val="009C3DA9"/>
    <w:rsid w:val="009D1577"/>
    <w:rsid w:val="009D1720"/>
    <w:rsid w:val="009F12B9"/>
    <w:rsid w:val="009F14BD"/>
    <w:rsid w:val="009F26A4"/>
    <w:rsid w:val="00A10F42"/>
    <w:rsid w:val="00A405E5"/>
    <w:rsid w:val="00A552CC"/>
    <w:rsid w:val="00A6010E"/>
    <w:rsid w:val="00A76FDB"/>
    <w:rsid w:val="00A9328A"/>
    <w:rsid w:val="00AB6F5E"/>
    <w:rsid w:val="00AD5879"/>
    <w:rsid w:val="00AF6C63"/>
    <w:rsid w:val="00B175A3"/>
    <w:rsid w:val="00B25EAF"/>
    <w:rsid w:val="00B41998"/>
    <w:rsid w:val="00B44D66"/>
    <w:rsid w:val="00B65BED"/>
    <w:rsid w:val="00B75F67"/>
    <w:rsid w:val="00BA6D9E"/>
    <w:rsid w:val="00BC30FC"/>
    <w:rsid w:val="00BE11DE"/>
    <w:rsid w:val="00BE1996"/>
    <w:rsid w:val="00BE398F"/>
    <w:rsid w:val="00BF44AF"/>
    <w:rsid w:val="00C1650A"/>
    <w:rsid w:val="00C366BE"/>
    <w:rsid w:val="00C56816"/>
    <w:rsid w:val="00C613D2"/>
    <w:rsid w:val="00C71254"/>
    <w:rsid w:val="00C72D43"/>
    <w:rsid w:val="00C74505"/>
    <w:rsid w:val="00C97D00"/>
    <w:rsid w:val="00CA651B"/>
    <w:rsid w:val="00CB5094"/>
    <w:rsid w:val="00CC59E7"/>
    <w:rsid w:val="00CF780A"/>
    <w:rsid w:val="00D000C7"/>
    <w:rsid w:val="00D21F7B"/>
    <w:rsid w:val="00D42BEF"/>
    <w:rsid w:val="00D65C11"/>
    <w:rsid w:val="00DB22DA"/>
    <w:rsid w:val="00DE1DDE"/>
    <w:rsid w:val="00E040B8"/>
    <w:rsid w:val="00E06149"/>
    <w:rsid w:val="00E1115C"/>
    <w:rsid w:val="00E53522"/>
    <w:rsid w:val="00E61B47"/>
    <w:rsid w:val="00E7235E"/>
    <w:rsid w:val="00E87D5C"/>
    <w:rsid w:val="00EB4AE8"/>
    <w:rsid w:val="00EC13B1"/>
    <w:rsid w:val="00EC21A0"/>
    <w:rsid w:val="00F079C1"/>
    <w:rsid w:val="00F134E1"/>
    <w:rsid w:val="00F33CB3"/>
    <w:rsid w:val="00F51F2F"/>
    <w:rsid w:val="00F80CA6"/>
    <w:rsid w:val="00F915BB"/>
    <w:rsid w:val="00F959AE"/>
    <w:rsid w:val="00FA0C36"/>
    <w:rsid w:val="00FA18D3"/>
    <w:rsid w:val="00FB482E"/>
    <w:rsid w:val="00FC5B71"/>
    <w:rsid w:val="00FF5EE9"/>
    <w:rsid w:val="7D9D0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2F3A5"/>
  <w15:chartTrackingRefBased/>
  <w15:docId w15:val="{65FCCE53-1820-447B-B9E2-A182C8485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0">
    <w:name w:val="Normal"/>
    <w:qFormat/>
    <w:rsid w:val="00FC5B71"/>
    <w:rPr>
      <w:sz w:val="24"/>
    </w:rPr>
  </w:style>
  <w:style w:type="paragraph" w:styleId="Heading1">
    <w:name w:val="heading 1"/>
    <w:basedOn w:val="Normal0"/>
    <w:next w:val="Normal0"/>
    <w:qFormat/>
    <w:pPr>
      <w:keepNext/>
      <w:jc w:val="center"/>
      <w:outlineLvl w:val="0"/>
    </w:pPr>
    <w:rPr>
      <w:b/>
      <w:bCs/>
      <w:szCs w:val="24"/>
    </w:rPr>
  </w:style>
  <w:style w:type="paragraph" w:styleId="Heading2">
    <w:name w:val="heading 2"/>
    <w:basedOn w:val="Normal0"/>
    <w:next w:val="Normal0"/>
    <w:qFormat/>
    <w:pPr>
      <w:keepNext/>
      <w:jc w:val="center"/>
      <w:outlineLvl w:val="1"/>
    </w:pPr>
    <w:rPr>
      <w:rFonts w:cs="Arial"/>
      <w:b/>
      <w:bCs/>
      <w:sz w:val="20"/>
      <w:u w:val="single"/>
    </w:rPr>
  </w:style>
  <w:style w:type="paragraph" w:styleId="Heading3">
    <w:name w:val="heading 3"/>
    <w:basedOn w:val="Normal0"/>
    <w:next w:val="Normal0"/>
    <w:qFormat/>
    <w:pPr>
      <w:keepNext/>
      <w:jc w:val="center"/>
      <w:outlineLvl w:val="2"/>
    </w:pPr>
    <w:rPr>
      <w:rFonts w:cs="Arial"/>
      <w:sz w:val="20"/>
      <w:u w:val="single"/>
    </w:rPr>
  </w:style>
  <w:style w:type="paragraph" w:styleId="Heading4">
    <w:name w:val="heading 4"/>
    <w:basedOn w:val="Normal0"/>
    <w:next w:val="Normal0"/>
    <w:qFormat/>
    <w:pPr>
      <w:keepNext/>
      <w:jc w:val="center"/>
      <w:outlineLvl w:val="3"/>
    </w:pPr>
    <w:rPr>
      <w:rFonts w:cs="Arial"/>
      <w:u w:val="single"/>
    </w:rPr>
  </w:style>
  <w:style w:type="paragraph" w:styleId="Heading5">
    <w:name w:val="heading 5"/>
    <w:basedOn w:val="Normal0"/>
    <w:next w:val="Normal0"/>
    <w:qFormat/>
    <w:pPr>
      <w:keepNext/>
      <w:jc w:val="center"/>
      <w:outlineLvl w:val="4"/>
    </w:pPr>
    <w:rPr>
      <w:rFonts w:cs="Arial"/>
      <w:b/>
      <w:bCs/>
      <w:i/>
      <w:iCs/>
      <w:color w:val="000000"/>
      <w:szCs w:val="24"/>
    </w:rPr>
  </w:style>
  <w:style w:type="paragraph" w:styleId="Heading6">
    <w:name w:val="heading 6"/>
    <w:basedOn w:val="Normal0"/>
    <w:next w:val="Normal0"/>
    <w:qFormat/>
    <w:pPr>
      <w:keepNext/>
      <w:spacing w:before="60" w:after="60"/>
      <w:outlineLvl w:val="5"/>
    </w:pPr>
    <w:rPr>
      <w:b/>
      <w:bCs/>
      <w:sz w:val="20"/>
    </w:rPr>
  </w:style>
  <w:style w:type="paragraph" w:styleId="Heading7">
    <w:name w:val="heading 7"/>
    <w:basedOn w:val="Normal0"/>
    <w:next w:val="Normal0"/>
    <w:qFormat/>
    <w:pPr>
      <w:keepNext/>
      <w:tabs>
        <w:tab w:val="left" w:pos="4014"/>
      </w:tabs>
      <w:spacing w:before="120"/>
      <w:outlineLvl w:val="6"/>
    </w:pPr>
    <w:rPr>
      <w:rFonts w:cs="Arial"/>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0"/>
    <w:qFormat/>
    <w:pPr>
      <w:jc w:val="center"/>
    </w:pPr>
    <w:rPr>
      <w:b/>
      <w:bCs/>
      <w:szCs w:val="24"/>
    </w:rPr>
  </w:style>
  <w:style w:type="paragraph" w:styleId="Header">
    <w:name w:val="header"/>
    <w:basedOn w:val="Normal0"/>
    <w:link w:val="HeaderChar"/>
    <w:rPr>
      <w:rFonts w:ascii="Arial" w:hAnsi="Arial"/>
      <w:sz w:val="14"/>
      <w:szCs w:val="24"/>
    </w:rPr>
  </w:style>
  <w:style w:type="paragraph" w:styleId="Footer">
    <w:name w:val="footer"/>
    <w:basedOn w:val="Normal0"/>
    <w:pPr>
      <w:tabs>
        <w:tab w:val="right" w:pos="10800"/>
      </w:tabs>
    </w:pPr>
    <w:rPr>
      <w:rFonts w:ascii="Arial" w:hAnsi="Arial"/>
      <w:sz w:val="14"/>
      <w:szCs w:val="24"/>
    </w:rPr>
  </w:style>
  <w:style w:type="character" w:styleId="PageNumber">
    <w:name w:val="page number"/>
    <w:basedOn w:val="DefaultParagraphFont"/>
  </w:style>
  <w:style w:type="paragraph" w:styleId="BodyText">
    <w:name w:val="Body Text"/>
    <w:basedOn w:val="Normal0"/>
    <w:rPr>
      <w:sz w:val="20"/>
    </w:rPr>
  </w:style>
  <w:style w:type="paragraph" w:styleId="BodyText2">
    <w:name w:val="Body Text 2"/>
    <w:basedOn w:val="Normal0"/>
    <w:rPr>
      <w:b/>
      <w:bCs/>
      <w:sz w:val="20"/>
    </w:rPr>
  </w:style>
  <w:style w:type="paragraph" w:styleId="BodyText3">
    <w:name w:val="Body Text 3"/>
    <w:basedOn w:val="Normal0"/>
    <w:rPr>
      <w:b/>
      <w:bCs/>
      <w:sz w:val="18"/>
    </w:rPr>
  </w:style>
  <w:style w:type="paragraph" w:styleId="BalloonText">
    <w:name w:val="Balloon Text"/>
    <w:basedOn w:val="Normal0"/>
    <w:semiHidden/>
    <w:rPr>
      <w:rFonts w:ascii="Tahoma" w:hAnsi="Tahoma" w:cs="Tahoma"/>
      <w:sz w:val="16"/>
      <w:szCs w:val="16"/>
    </w:rPr>
  </w:style>
  <w:style w:type="paragraph" w:customStyle="1" w:styleId="FirstLineNumbered">
    <w:name w:val="First Line Numbered"/>
    <w:basedOn w:val="Normal0"/>
    <w:pPr>
      <w:tabs>
        <w:tab w:val="left" w:pos="360"/>
        <w:tab w:val="left" w:pos="720"/>
        <w:tab w:val="left" w:pos="1080"/>
        <w:tab w:val="right" w:pos="5580"/>
      </w:tabs>
      <w:ind w:left="360" w:hanging="360"/>
    </w:pPr>
    <w:rPr>
      <w:sz w:val="18"/>
    </w:rPr>
  </w:style>
  <w:style w:type="paragraph" w:customStyle="1" w:styleId="Normal">
    <w:name w:val="Normal'"/>
    <w:basedOn w:val="Normal0"/>
    <w:pPr>
      <w:numPr>
        <w:numId w:val="13"/>
      </w:numPr>
      <w:spacing w:after="120"/>
    </w:pPr>
    <w:rPr>
      <w:rFonts w:cs="Arial"/>
      <w:szCs w:val="24"/>
    </w:rPr>
  </w:style>
  <w:style w:type="character" w:styleId="CommentReference">
    <w:name w:val="annotation reference"/>
    <w:rsid w:val="004020F4"/>
    <w:rPr>
      <w:sz w:val="16"/>
      <w:szCs w:val="16"/>
    </w:rPr>
  </w:style>
  <w:style w:type="paragraph" w:styleId="CommentText">
    <w:name w:val="annotation text"/>
    <w:basedOn w:val="Normal0"/>
    <w:link w:val="CommentTextChar"/>
    <w:rsid w:val="004020F4"/>
    <w:rPr>
      <w:sz w:val="20"/>
    </w:rPr>
  </w:style>
  <w:style w:type="character" w:customStyle="1" w:styleId="CommentTextChar">
    <w:name w:val="Comment Text Char"/>
    <w:basedOn w:val="DefaultParagraphFont"/>
    <w:link w:val="CommentText"/>
    <w:rsid w:val="004020F4"/>
  </w:style>
  <w:style w:type="paragraph" w:styleId="CommentSubject">
    <w:name w:val="annotation subject"/>
    <w:basedOn w:val="CommentText"/>
    <w:next w:val="CommentText"/>
    <w:link w:val="CommentSubjectChar"/>
    <w:rsid w:val="004020F4"/>
    <w:rPr>
      <w:b/>
      <w:bCs/>
    </w:rPr>
  </w:style>
  <w:style w:type="character" w:customStyle="1" w:styleId="CommentSubjectChar">
    <w:name w:val="Comment Subject Char"/>
    <w:link w:val="CommentSubject"/>
    <w:rsid w:val="004020F4"/>
    <w:rPr>
      <w:b/>
      <w:bCs/>
    </w:rPr>
  </w:style>
  <w:style w:type="paragraph" w:styleId="ListParagraph">
    <w:name w:val="List Paragraph"/>
    <w:basedOn w:val="Normal0"/>
    <w:uiPriority w:val="34"/>
    <w:qFormat/>
    <w:rsid w:val="00F915BB"/>
    <w:pPr>
      <w:spacing w:after="200" w:line="276" w:lineRule="auto"/>
      <w:ind w:left="720"/>
      <w:contextualSpacing/>
    </w:pPr>
    <w:rPr>
      <w:rFonts w:ascii="Calibri" w:eastAsia="Calibri" w:hAnsi="Calibri"/>
      <w:sz w:val="22"/>
      <w:szCs w:val="22"/>
    </w:rPr>
  </w:style>
  <w:style w:type="character" w:customStyle="1" w:styleId="HeaderChar">
    <w:name w:val="Header Char"/>
    <w:link w:val="Header"/>
    <w:rsid w:val="00446F2C"/>
    <w:rPr>
      <w:rFonts w:ascii="Arial" w:hAnsi="Arial"/>
      <w:sz w:val="14"/>
      <w:szCs w:val="24"/>
    </w:rPr>
  </w:style>
  <w:style w:type="paragraph" w:styleId="Revision">
    <w:name w:val="Revision"/>
    <w:hidden/>
    <w:uiPriority w:val="99"/>
    <w:semiHidden/>
    <w:rsid w:val="00E1115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331810F-68C3-4408-A354-371272CB3B46}">
  <ds:schemaRefs>
    <ds:schemaRef ds:uri="http://schemas.microsoft.com/sharepoint/v3/contenttype/forms"/>
  </ds:schemaRefs>
</ds:datastoreItem>
</file>

<file path=customXml/itemProps2.xml><?xml version="1.0" encoding="utf-8"?>
<ds:datastoreItem xmlns:ds="http://schemas.openxmlformats.org/officeDocument/2006/customXml" ds:itemID="{C5E9CB22-E0D2-44E0-AD91-A2377A5AE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547AD-F579-4BCD-B5E6-AA488C1539C0}">
  <ds:schemaRefs>
    <ds:schemaRef ds:uri="http://schemas.microsoft.com/office/2006/metadata/longProperties"/>
  </ds:schemaRefs>
</ds:datastoreItem>
</file>

<file path=customXml/itemProps4.xml><?xml version="1.0" encoding="utf-8"?>
<ds:datastoreItem xmlns:ds="http://schemas.openxmlformats.org/officeDocument/2006/customXml" ds:itemID="{00FC9A16-6E50-4CD2-BCFD-188C345A7BB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587</Words>
  <Characters>3348</Characters>
  <Application>Microsoft Office Word</Application>
  <DocSecurity>0</DocSecurity>
  <Lines>27</Lines>
  <Paragraphs>7</Paragraphs>
  <ScaleCrop>false</ScaleCrop>
  <Company>UCHSC HCPR</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Administration/Drug Storage</dc:title>
  <dc:subject/>
  <dc:creator>Laurel Brown</dc:creator>
  <cp:keywords/>
  <dc:description/>
  <cp:lastModifiedBy>Heglie, Luanne S</cp:lastModifiedBy>
  <cp:revision>3</cp:revision>
  <cp:lastPrinted>2022-09-09T18:20:00Z</cp:lastPrinted>
  <dcterms:created xsi:type="dcterms:W3CDTF">2026-02-25T16:08:00Z</dcterms:created>
  <dcterms:modified xsi:type="dcterms:W3CDTF">2026-03-05T22:17:00Z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ument Category">
    <vt:lpwstr>QIS Survey Forms</vt:lpwstr>
  </property>
  <property fmtid="{D5CDD505-2E9C-101B-9397-08002B2CF9AE}" pid="4" name="Description0">
    <vt:lpwstr>7/2015</vt:lpwstr>
  </property>
  <property fmtid="{D5CDD505-2E9C-101B-9397-08002B2CF9AE}" pid="5" name="Category">
    <vt:lpwstr>33</vt:lpwstr>
  </property>
  <property fmtid="{D5CDD505-2E9C-101B-9397-08002B2CF9AE}" pid="6" name="ContentTypeId">
    <vt:lpwstr>0x01010093197FB479DE984EBFAC77C363CA61E6</vt:lpwstr>
  </property>
  <property fmtid="{D5CDD505-2E9C-101B-9397-08002B2CF9AE}" pid="7" name="Subcategory">
    <vt:lpwstr/>
  </property>
  <property fmtid="{D5CDD505-2E9C-101B-9397-08002B2CF9AE}" pid="8" name="Phase3Heading">
    <vt:lpwstr>6</vt:lpwstr>
  </property>
  <property fmtid="{D5CDD505-2E9C-101B-9397-08002B2CF9AE}" pid="9" name="FormData">
    <vt:lpwstr>&lt;?xml version="1.0" encoding="utf-8"?&gt;&lt;FormVariables&gt;&lt;Version /&gt;&lt;/FormVariables&gt;</vt:lpwstr>
  </property>
  <property fmtid="{D5CDD505-2E9C-101B-9397-08002B2CF9AE}" pid="10" name="Phase3Subheading">
    <vt:lpwstr/>
  </property>
  <property fmtid="{D5CDD505-2E9C-101B-9397-08002B2CF9AE}" pid="11" name="GrammarlyDocumentId">
    <vt:lpwstr>e490f0f5-ac27-47ea-80e8-78a184377863</vt:lpwstr>
  </property>
</Properties>
</file>